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B3" w:rsidRPr="001033D0" w:rsidRDefault="009D0DB3" w:rsidP="009D0DB3">
      <w:pPr>
        <w:spacing w:line="360" w:lineRule="auto"/>
        <w:jc w:val="center"/>
        <w:rPr>
          <w:rFonts w:ascii="Bookman Old Style" w:hAnsi="Bookman Old Style" w:cs="Arial"/>
          <w:b/>
          <w:i/>
          <w:color w:val="003399"/>
          <w:sz w:val="40"/>
          <w:szCs w:val="40"/>
        </w:rPr>
      </w:pPr>
    </w:p>
    <w:p w:rsidR="009D0DB3" w:rsidRPr="001033D0" w:rsidRDefault="009D0DB3" w:rsidP="009D0DB3">
      <w:pPr>
        <w:spacing w:line="360" w:lineRule="auto"/>
        <w:jc w:val="center"/>
        <w:rPr>
          <w:rFonts w:ascii="Bookman Old Style" w:hAnsi="Bookman Old Style" w:cs="Arial"/>
          <w:b/>
          <w:i/>
          <w:color w:val="003399"/>
          <w:sz w:val="40"/>
          <w:szCs w:val="40"/>
        </w:rPr>
      </w:pPr>
      <w:r w:rsidRPr="001033D0">
        <w:rPr>
          <w:rFonts w:ascii="Bookman Old Style" w:hAnsi="Bookman Old Style" w:cs="Arial"/>
          <w:b/>
          <w:i/>
          <w:color w:val="003399"/>
          <w:sz w:val="40"/>
          <w:szCs w:val="40"/>
        </w:rPr>
        <w:t>SPECYFIKACJA   TECHNICZNA</w:t>
      </w:r>
    </w:p>
    <w:p w:rsidR="009D0DB3" w:rsidRPr="001033D0" w:rsidRDefault="009D0DB3" w:rsidP="009D0DB3">
      <w:pPr>
        <w:spacing w:line="360" w:lineRule="auto"/>
        <w:rPr>
          <w:color w:val="003399"/>
          <w:sz w:val="22"/>
          <w:szCs w:val="22"/>
        </w:rPr>
      </w:pPr>
    </w:p>
    <w:p w:rsidR="009D0DB3" w:rsidRPr="001033D0" w:rsidRDefault="009D0DB3" w:rsidP="009D0DB3">
      <w:pPr>
        <w:spacing w:line="360" w:lineRule="auto"/>
        <w:rPr>
          <w:b/>
          <w:color w:val="003399"/>
          <w:sz w:val="22"/>
          <w:szCs w:val="22"/>
        </w:rPr>
      </w:pPr>
    </w:p>
    <w:p w:rsidR="009D0DB3" w:rsidRPr="001033D0" w:rsidRDefault="009D0DB3" w:rsidP="009D0DB3">
      <w:pPr>
        <w:spacing w:line="360" w:lineRule="auto"/>
        <w:rPr>
          <w:b/>
          <w:color w:val="003399"/>
          <w:sz w:val="22"/>
          <w:szCs w:val="22"/>
        </w:rPr>
      </w:pPr>
    </w:p>
    <w:p w:rsidR="009D0DB3" w:rsidRPr="001033D0" w:rsidRDefault="009D0DB3" w:rsidP="009D0DB3">
      <w:pPr>
        <w:spacing w:line="360" w:lineRule="auto"/>
        <w:rPr>
          <w:b/>
          <w:color w:val="003399"/>
          <w:sz w:val="22"/>
          <w:szCs w:val="22"/>
        </w:rPr>
      </w:pPr>
    </w:p>
    <w:tbl>
      <w:tblPr>
        <w:tblW w:w="6864" w:type="dxa"/>
        <w:jc w:val="center"/>
        <w:tblInd w:w="310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6864"/>
      </w:tblGrid>
      <w:tr w:rsidR="001033D0" w:rsidRPr="001033D0" w:rsidTr="00AD2358">
        <w:trPr>
          <w:trHeight w:val="672"/>
          <w:jc w:val="center"/>
        </w:trPr>
        <w:tc>
          <w:tcPr>
            <w:tcW w:w="6864" w:type="dxa"/>
          </w:tcPr>
          <w:p w:rsidR="009D0DB3" w:rsidRPr="001033D0" w:rsidRDefault="009D0DB3" w:rsidP="00AD2358">
            <w:pPr>
              <w:pStyle w:val="Nagwek7"/>
              <w:spacing w:line="360" w:lineRule="auto"/>
              <w:rPr>
                <w:rFonts w:ascii="Arial" w:hAnsi="Arial" w:cs="Arial"/>
                <w:color w:val="003399"/>
                <w:sz w:val="20"/>
              </w:rPr>
            </w:pPr>
          </w:p>
          <w:p w:rsidR="00DB146D" w:rsidRPr="001033D0" w:rsidRDefault="00516D8A" w:rsidP="00ED65C8">
            <w:pPr>
              <w:spacing w:line="360" w:lineRule="auto"/>
              <w:jc w:val="center"/>
              <w:rPr>
                <w:rFonts w:ascii="Bookman Old Style" w:hAnsi="Bookman Old Style" w:cs="Arial"/>
                <w:b/>
                <w:i/>
                <w:color w:val="003399"/>
                <w:sz w:val="40"/>
                <w:szCs w:val="40"/>
              </w:rPr>
            </w:pPr>
            <w:r w:rsidRPr="001033D0">
              <w:rPr>
                <w:rFonts w:ascii="Bookman Old Style" w:hAnsi="Bookman Old Style" w:cs="Arial"/>
                <w:b/>
                <w:i/>
                <w:color w:val="003399"/>
                <w:sz w:val="40"/>
                <w:szCs w:val="40"/>
              </w:rPr>
              <w:t>B</w:t>
            </w:r>
            <w:r w:rsidR="007D7CA7" w:rsidRPr="001033D0">
              <w:rPr>
                <w:rFonts w:ascii="Bookman Old Style" w:hAnsi="Bookman Old Style" w:cs="Arial"/>
                <w:b/>
                <w:i/>
                <w:color w:val="003399"/>
                <w:sz w:val="40"/>
                <w:szCs w:val="40"/>
              </w:rPr>
              <w:t xml:space="preserve"> – 02</w:t>
            </w:r>
            <w:r w:rsidR="005176EA" w:rsidRPr="001033D0">
              <w:rPr>
                <w:rFonts w:ascii="Bookman Old Style" w:hAnsi="Bookman Old Style" w:cs="Arial"/>
                <w:b/>
                <w:i/>
                <w:color w:val="003399"/>
                <w:sz w:val="40"/>
                <w:szCs w:val="40"/>
              </w:rPr>
              <w:t>.</w:t>
            </w:r>
            <w:r w:rsidRPr="001033D0">
              <w:rPr>
                <w:rFonts w:ascii="Bookman Old Style" w:hAnsi="Bookman Old Style" w:cs="Arial"/>
                <w:b/>
                <w:i/>
                <w:color w:val="003399"/>
                <w:sz w:val="40"/>
                <w:szCs w:val="40"/>
              </w:rPr>
              <w:t>00.</w:t>
            </w:r>
            <w:r w:rsidR="007D7CA7" w:rsidRPr="001033D0">
              <w:rPr>
                <w:rFonts w:ascii="Bookman Old Style" w:hAnsi="Bookman Old Style" w:cs="Arial"/>
                <w:b/>
                <w:i/>
                <w:color w:val="003399"/>
                <w:sz w:val="40"/>
                <w:szCs w:val="40"/>
              </w:rPr>
              <w:t>01</w:t>
            </w:r>
          </w:p>
          <w:p w:rsidR="00ED65C8" w:rsidRPr="001033D0" w:rsidRDefault="007D7CA7" w:rsidP="00ED65C8">
            <w:pPr>
              <w:spacing w:line="360" w:lineRule="auto"/>
              <w:jc w:val="center"/>
              <w:rPr>
                <w:rFonts w:ascii="Bookman Old Style" w:hAnsi="Bookman Old Style" w:cs="Arial"/>
                <w:b/>
                <w:i/>
                <w:color w:val="003399"/>
                <w:sz w:val="40"/>
                <w:szCs w:val="40"/>
              </w:rPr>
            </w:pPr>
            <w:r w:rsidRPr="001033D0">
              <w:rPr>
                <w:rFonts w:ascii="Bookman Old Style" w:hAnsi="Bookman Old Style" w:cs="Arial"/>
                <w:b/>
                <w:i/>
                <w:color w:val="003399"/>
                <w:sz w:val="40"/>
                <w:szCs w:val="40"/>
              </w:rPr>
              <w:t>ROBOTY   ZIEMNE</w:t>
            </w:r>
          </w:p>
          <w:p w:rsidR="00F01ECC" w:rsidRPr="001033D0" w:rsidRDefault="00F01ECC" w:rsidP="00ED65C8">
            <w:pPr>
              <w:spacing w:line="360" w:lineRule="auto"/>
              <w:jc w:val="center"/>
              <w:rPr>
                <w:rFonts w:ascii="Bookman Old Style" w:hAnsi="Bookman Old Style" w:cs="Arial"/>
                <w:b/>
                <w:i/>
                <w:color w:val="003399"/>
                <w:sz w:val="40"/>
                <w:szCs w:val="40"/>
              </w:rPr>
            </w:pPr>
            <w:r w:rsidRPr="001033D0">
              <w:rPr>
                <w:rFonts w:ascii="Bookman Old Style" w:hAnsi="Bookman Old Style" w:cs="Arial"/>
                <w:b/>
                <w:i/>
                <w:color w:val="003399"/>
                <w:sz w:val="40"/>
                <w:szCs w:val="40"/>
              </w:rPr>
              <w:t>WYMAGANIA OGÓLNE</w:t>
            </w:r>
          </w:p>
          <w:p w:rsidR="00A21C03" w:rsidRPr="001033D0" w:rsidRDefault="00A21C03" w:rsidP="00ED65C8">
            <w:pPr>
              <w:spacing w:line="360" w:lineRule="auto"/>
              <w:jc w:val="center"/>
              <w:rPr>
                <w:rFonts w:ascii="Bookman Old Style" w:hAnsi="Bookman Old Style" w:cs="Arial"/>
                <w:b/>
                <w:i/>
                <w:color w:val="003399"/>
                <w:sz w:val="40"/>
                <w:szCs w:val="40"/>
              </w:rPr>
            </w:pPr>
            <w:r w:rsidRPr="001033D0">
              <w:rPr>
                <w:rFonts w:ascii="Bookman Old Style" w:hAnsi="Bookman Old Style" w:cs="Arial"/>
                <w:b/>
                <w:i/>
                <w:color w:val="003399"/>
                <w:sz w:val="40"/>
                <w:szCs w:val="40"/>
              </w:rPr>
              <w:t>KOD  CPV 45000000-7</w:t>
            </w:r>
          </w:p>
          <w:p w:rsidR="009D0DB3" w:rsidRPr="001033D0" w:rsidRDefault="00ED65C8" w:rsidP="00ED65C8">
            <w:pPr>
              <w:spacing w:line="360" w:lineRule="auto"/>
              <w:jc w:val="center"/>
              <w:rPr>
                <w:rFonts w:ascii="Arial" w:hAnsi="Arial" w:cs="Arial"/>
                <w:color w:val="003399"/>
              </w:rPr>
            </w:pPr>
            <w:r w:rsidRPr="001033D0">
              <w:rPr>
                <w:rFonts w:ascii="Arial" w:hAnsi="Arial" w:cs="Arial"/>
                <w:color w:val="003399"/>
              </w:rPr>
              <w:t xml:space="preserve"> </w:t>
            </w:r>
          </w:p>
        </w:tc>
      </w:tr>
    </w:tbl>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866267" w:rsidRDefault="009D0DB3" w:rsidP="009D0DB3">
      <w:pPr>
        <w:tabs>
          <w:tab w:val="left" w:pos="851"/>
          <w:tab w:val="left" w:pos="1418"/>
        </w:tabs>
        <w:spacing w:line="276" w:lineRule="auto"/>
        <w:contextualSpacing/>
        <w:jc w:val="center"/>
        <w:outlineLvl w:val="0"/>
        <w:rPr>
          <w:noProof/>
        </w:rPr>
      </w:pPr>
      <w:bookmarkStart w:id="0" w:name="_Toc245278506"/>
      <w:bookmarkStart w:id="1" w:name="_Toc245278796"/>
      <w:bookmarkStart w:id="2" w:name="_Toc245878887"/>
      <w:bookmarkStart w:id="3" w:name="_Toc251659834"/>
      <w:bookmarkStart w:id="4" w:name="_Toc251659892"/>
      <w:bookmarkStart w:id="5" w:name="_Toc253998795"/>
      <w:bookmarkStart w:id="6" w:name="_Toc253998902"/>
      <w:bookmarkStart w:id="7" w:name="_Toc257801898"/>
      <w:bookmarkStart w:id="8" w:name="_Toc259800803"/>
      <w:bookmarkStart w:id="9" w:name="_Toc259801101"/>
      <w:bookmarkStart w:id="10" w:name="_Toc374797356"/>
      <w:r w:rsidRPr="0088506B">
        <w:rPr>
          <w:rFonts w:ascii="Arial" w:hAnsi="Arial" w:cs="Arial"/>
          <w:b/>
          <w:i/>
          <w:sz w:val="28"/>
          <w:szCs w:val="28"/>
        </w:rPr>
        <w:t>ZAWARTOŚĆ OPRACOWANIA</w:t>
      </w:r>
      <w:bookmarkEnd w:id="0"/>
      <w:bookmarkEnd w:id="1"/>
      <w:bookmarkEnd w:id="2"/>
      <w:bookmarkEnd w:id="3"/>
      <w:bookmarkEnd w:id="4"/>
      <w:bookmarkEnd w:id="5"/>
      <w:bookmarkEnd w:id="6"/>
      <w:bookmarkEnd w:id="7"/>
      <w:bookmarkEnd w:id="8"/>
      <w:bookmarkEnd w:id="9"/>
      <w:bookmarkEnd w:id="10"/>
      <w:r w:rsidRPr="005905AD">
        <w:rPr>
          <w:rStyle w:val="Hipercze"/>
          <w:rFonts w:ascii="Calibri" w:hAnsi="Calibri" w:cs="Calibri"/>
          <w:i/>
          <w:sz w:val="24"/>
          <w:szCs w:val="24"/>
        </w:rPr>
        <w:fldChar w:fldCharType="begin"/>
      </w:r>
      <w:r w:rsidRPr="005905AD">
        <w:rPr>
          <w:rStyle w:val="Hipercze"/>
          <w:rFonts w:ascii="Calibri" w:hAnsi="Calibri" w:cs="Calibri"/>
          <w:i/>
          <w:sz w:val="24"/>
          <w:szCs w:val="24"/>
        </w:rPr>
        <w:instrText xml:space="preserve"> TOC \o "1-3" \h \z \u </w:instrText>
      </w:r>
      <w:r w:rsidRPr="005905AD">
        <w:rPr>
          <w:rStyle w:val="Hipercze"/>
          <w:rFonts w:ascii="Calibri" w:hAnsi="Calibri" w:cs="Calibri"/>
          <w:i/>
          <w:sz w:val="24"/>
          <w:szCs w:val="24"/>
        </w:rPr>
        <w:fldChar w:fldCharType="separate"/>
      </w:r>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57" w:history="1">
        <w:r w:rsidR="00866267" w:rsidRPr="00866267">
          <w:rPr>
            <w:rStyle w:val="Hipercze"/>
            <w:rFonts w:asciiTheme="minorHAnsi" w:hAnsiTheme="minorHAnsi" w:cstheme="minorHAnsi"/>
            <w:i/>
            <w:noProof/>
            <w:sz w:val="22"/>
            <w:szCs w:val="22"/>
          </w:rPr>
          <w:t>1. WSTĘP</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_Toc374797357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39</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63" w:history="1">
        <w:r w:rsidR="00866267" w:rsidRPr="00866267">
          <w:rPr>
            <w:rStyle w:val="Hipercze"/>
            <w:rFonts w:asciiTheme="minorHAnsi" w:hAnsiTheme="minorHAnsi" w:cstheme="minorHAnsi"/>
            <w:i/>
            <w:noProof/>
            <w:sz w:val="22"/>
            <w:szCs w:val="22"/>
          </w:rPr>
          <w:t>2. materiały (grunty)</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_Toc374797363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40</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67" w:history="1">
        <w:r w:rsidR="00866267" w:rsidRPr="00866267">
          <w:rPr>
            <w:rStyle w:val="Hipercze"/>
            <w:rFonts w:asciiTheme="minorHAnsi" w:hAnsiTheme="minorHAnsi" w:cstheme="minorHAnsi"/>
            <w:i/>
            <w:noProof/>
            <w:sz w:val="22"/>
            <w:szCs w:val="22"/>
          </w:rPr>
          <w:t>3. sprzęt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_Toc374797367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42</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70" w:history="1">
        <w:r w:rsidR="00866267" w:rsidRPr="00866267">
          <w:rPr>
            <w:rStyle w:val="Hipercze"/>
            <w:rFonts w:asciiTheme="minorHAnsi" w:hAnsiTheme="minorHAnsi" w:cstheme="minorHAnsi"/>
            <w:i/>
            <w:noProof/>
            <w:sz w:val="22"/>
            <w:szCs w:val="22"/>
          </w:rPr>
          <w:t>4. transport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_Toc374797370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42</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73" w:history="1">
        <w:r w:rsidR="00866267" w:rsidRPr="00866267">
          <w:rPr>
            <w:rStyle w:val="Hipercze"/>
            <w:rFonts w:asciiTheme="minorHAnsi" w:hAnsiTheme="minorHAnsi" w:cstheme="minorHAnsi"/>
            <w:i/>
            <w:noProof/>
            <w:sz w:val="22"/>
            <w:szCs w:val="22"/>
          </w:rPr>
          <w:t>5. wykonanie robót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_Toc374797373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43</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79" w:history="1">
        <w:r w:rsidR="00866267" w:rsidRPr="00866267">
          <w:rPr>
            <w:rStyle w:val="Hipercze"/>
            <w:rFonts w:asciiTheme="minorHAnsi" w:hAnsiTheme="minorHAnsi" w:cstheme="minorHAnsi"/>
            <w:i/>
            <w:noProof/>
            <w:sz w:val="22"/>
            <w:szCs w:val="22"/>
          </w:rPr>
          <w:t>6. kontrola jakości robót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_Toc374797379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44</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84" w:history="1">
        <w:r w:rsidR="00866267" w:rsidRPr="00866267">
          <w:rPr>
            <w:rStyle w:val="Hipercze"/>
            <w:rFonts w:asciiTheme="minorHAnsi" w:hAnsiTheme="minorHAnsi" w:cstheme="minorHAnsi"/>
            <w:i/>
            <w:noProof/>
            <w:sz w:val="22"/>
            <w:szCs w:val="22"/>
          </w:rPr>
          <w:t>7. obmiar robót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_Toc374797384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46</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87" w:history="1">
        <w:r w:rsidR="00866267" w:rsidRPr="00866267">
          <w:rPr>
            <w:rStyle w:val="Hipercze"/>
            <w:rFonts w:asciiTheme="minorHAnsi" w:hAnsiTheme="minorHAnsi" w:cstheme="minorHAnsi"/>
            <w:i/>
            <w:noProof/>
            <w:sz w:val="22"/>
            <w:szCs w:val="22"/>
          </w:rPr>
          <w:t>8. odbiór robót</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_Toc374797387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46</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88" w:history="1">
        <w:r w:rsidR="00866267" w:rsidRPr="00866267">
          <w:rPr>
            <w:rStyle w:val="Hipercze"/>
            <w:rFonts w:asciiTheme="minorHAnsi" w:hAnsiTheme="minorHAnsi" w:cstheme="minorHAnsi"/>
            <w:i/>
            <w:noProof/>
            <w:sz w:val="22"/>
            <w:szCs w:val="22"/>
          </w:rPr>
          <w:t>9. podstawa płatności</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_Toc374797388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46</w:t>
        </w:r>
        <w:r w:rsidR="00866267" w:rsidRPr="00866267">
          <w:rPr>
            <w:rFonts w:asciiTheme="minorHAnsi" w:hAnsiTheme="minorHAnsi" w:cstheme="minorHAnsi"/>
            <w:i/>
            <w:noProof/>
            <w:webHidden/>
            <w:sz w:val="22"/>
            <w:szCs w:val="22"/>
          </w:rPr>
          <w:fldChar w:fldCharType="end"/>
        </w:r>
      </w:hyperlink>
    </w:p>
    <w:p w:rsidR="00866267" w:rsidRPr="00866267" w:rsidRDefault="00B42D76" w:rsidP="00866267">
      <w:pPr>
        <w:pStyle w:val="Spistreci1"/>
        <w:jc w:val="center"/>
        <w:rPr>
          <w:rFonts w:asciiTheme="minorHAnsi" w:eastAsiaTheme="minorEastAsia" w:hAnsiTheme="minorHAnsi" w:cstheme="minorHAnsi"/>
          <w:b w:val="0"/>
          <w:i/>
          <w:caps w:val="0"/>
          <w:noProof/>
          <w:sz w:val="22"/>
          <w:szCs w:val="22"/>
        </w:rPr>
      </w:pPr>
      <w:hyperlink w:anchor="_Toc374797389" w:history="1">
        <w:r w:rsidR="00866267" w:rsidRPr="00866267">
          <w:rPr>
            <w:rStyle w:val="Hipercze"/>
            <w:rFonts w:asciiTheme="minorHAnsi" w:hAnsiTheme="minorHAnsi" w:cstheme="minorHAnsi"/>
            <w:i/>
            <w:noProof/>
            <w:sz w:val="22"/>
            <w:szCs w:val="22"/>
          </w:rPr>
          <w:t>10. przepisy związane</w:t>
        </w:r>
        <w:r w:rsidR="00866267" w:rsidRPr="00866267">
          <w:rPr>
            <w:rFonts w:asciiTheme="minorHAnsi" w:hAnsiTheme="minorHAnsi" w:cstheme="minorHAnsi"/>
            <w:i/>
            <w:noProof/>
            <w:webHidden/>
            <w:sz w:val="22"/>
            <w:szCs w:val="22"/>
          </w:rPr>
          <w:tab/>
        </w:r>
        <w:r w:rsidR="00866267" w:rsidRPr="00866267">
          <w:rPr>
            <w:rFonts w:asciiTheme="minorHAnsi" w:hAnsiTheme="minorHAnsi" w:cstheme="minorHAnsi"/>
            <w:i/>
            <w:noProof/>
            <w:webHidden/>
            <w:sz w:val="22"/>
            <w:szCs w:val="22"/>
          </w:rPr>
          <w:fldChar w:fldCharType="begin"/>
        </w:r>
        <w:r w:rsidR="00866267" w:rsidRPr="00866267">
          <w:rPr>
            <w:rFonts w:asciiTheme="minorHAnsi" w:hAnsiTheme="minorHAnsi" w:cstheme="minorHAnsi"/>
            <w:i/>
            <w:noProof/>
            <w:webHidden/>
            <w:sz w:val="22"/>
            <w:szCs w:val="22"/>
          </w:rPr>
          <w:instrText xml:space="preserve"> PAGEREF _Toc374797389 \h </w:instrText>
        </w:r>
        <w:r w:rsidR="00866267" w:rsidRPr="00866267">
          <w:rPr>
            <w:rFonts w:asciiTheme="minorHAnsi" w:hAnsiTheme="minorHAnsi" w:cstheme="minorHAnsi"/>
            <w:i/>
            <w:noProof/>
            <w:webHidden/>
            <w:sz w:val="22"/>
            <w:szCs w:val="22"/>
          </w:rPr>
        </w:r>
        <w:r w:rsidR="00866267" w:rsidRPr="00866267">
          <w:rPr>
            <w:rFonts w:asciiTheme="minorHAnsi" w:hAnsiTheme="minorHAnsi" w:cstheme="minorHAnsi"/>
            <w:i/>
            <w:noProof/>
            <w:webHidden/>
            <w:sz w:val="22"/>
            <w:szCs w:val="22"/>
          </w:rPr>
          <w:fldChar w:fldCharType="separate"/>
        </w:r>
        <w:r w:rsidR="00D66C6F">
          <w:rPr>
            <w:rFonts w:asciiTheme="minorHAnsi" w:hAnsiTheme="minorHAnsi" w:cstheme="minorHAnsi"/>
            <w:i/>
            <w:noProof/>
            <w:webHidden/>
            <w:sz w:val="22"/>
            <w:szCs w:val="22"/>
          </w:rPr>
          <w:t>46</w:t>
        </w:r>
        <w:r w:rsidR="00866267" w:rsidRPr="00866267">
          <w:rPr>
            <w:rFonts w:asciiTheme="minorHAnsi" w:hAnsiTheme="minorHAnsi" w:cstheme="minorHAnsi"/>
            <w:i/>
            <w:noProof/>
            <w:webHidden/>
            <w:sz w:val="22"/>
            <w:szCs w:val="22"/>
          </w:rPr>
          <w:fldChar w:fldCharType="end"/>
        </w:r>
      </w:hyperlink>
    </w:p>
    <w:p w:rsidR="009D0DB3" w:rsidRDefault="009D0DB3" w:rsidP="00AE3AAA">
      <w:pPr>
        <w:tabs>
          <w:tab w:val="left" w:pos="851"/>
          <w:tab w:val="left" w:pos="1418"/>
        </w:tabs>
        <w:spacing w:line="276" w:lineRule="auto"/>
        <w:ind w:left="992"/>
        <w:contextualSpacing/>
        <w:jc w:val="left"/>
        <w:rPr>
          <w:sz w:val="24"/>
        </w:rPr>
      </w:pPr>
      <w:r w:rsidRPr="005905AD">
        <w:rPr>
          <w:rStyle w:val="Hipercze"/>
          <w:rFonts w:ascii="Calibri" w:hAnsi="Calibri" w:cs="Calibri"/>
          <w:i/>
          <w:sz w:val="24"/>
          <w:szCs w:val="24"/>
        </w:rPr>
        <w:fldChar w:fldCharType="end"/>
      </w:r>
    </w:p>
    <w:p w:rsidR="009D0DB3" w:rsidRDefault="009D0DB3" w:rsidP="009D0DB3">
      <w:pPr>
        <w:jc w:val="center"/>
        <w:rPr>
          <w:sz w:val="24"/>
        </w:rPr>
        <w:sectPr w:rsidR="009D0DB3" w:rsidSect="009F1CF7">
          <w:headerReference w:type="default" r:id="rId9"/>
          <w:footerReference w:type="default" r:id="rId10"/>
          <w:pgSz w:w="11907" w:h="16840" w:code="9"/>
          <w:pgMar w:top="1701" w:right="1701" w:bottom="1701" w:left="1701" w:header="426" w:footer="449" w:gutter="0"/>
          <w:pgNumType w:start="38"/>
          <w:cols w:space="708"/>
        </w:sectPr>
      </w:pPr>
    </w:p>
    <w:p w:rsidR="009D0DB3" w:rsidRDefault="009D0DB3" w:rsidP="009D0DB3">
      <w:pPr>
        <w:pStyle w:val="Nagwek1"/>
        <w:rPr>
          <w:rFonts w:ascii="Calibri" w:hAnsi="Calibri" w:cs="Calibri"/>
          <w:sz w:val="21"/>
          <w:szCs w:val="21"/>
        </w:rPr>
      </w:pPr>
      <w:bookmarkStart w:id="11" w:name="_Toc404150096"/>
      <w:bookmarkStart w:id="12" w:name="_Toc416830698"/>
      <w:bookmarkStart w:id="13" w:name="_Toc6881279"/>
      <w:bookmarkStart w:id="14" w:name="_Toc6882152"/>
      <w:bookmarkStart w:id="15" w:name="_Toc374797357"/>
      <w:r w:rsidRPr="00FE4124">
        <w:rPr>
          <w:rFonts w:ascii="Calibri" w:hAnsi="Calibri" w:cs="Calibri"/>
          <w:sz w:val="21"/>
          <w:szCs w:val="21"/>
        </w:rPr>
        <w:lastRenderedPageBreak/>
        <w:t>1. WSTĘP</w:t>
      </w:r>
      <w:bookmarkEnd w:id="11"/>
      <w:bookmarkEnd w:id="12"/>
      <w:bookmarkEnd w:id="13"/>
      <w:bookmarkEnd w:id="14"/>
      <w:bookmarkEnd w:id="15"/>
    </w:p>
    <w:p w:rsidR="00462639" w:rsidRPr="00305AB7" w:rsidRDefault="00462639" w:rsidP="00462639">
      <w:pPr>
        <w:pStyle w:val="Nagwek2"/>
        <w:rPr>
          <w:rFonts w:ascii="Calibri" w:hAnsi="Calibri" w:cs="Calibri"/>
          <w:sz w:val="21"/>
          <w:szCs w:val="21"/>
        </w:rPr>
      </w:pPr>
      <w:bookmarkStart w:id="16" w:name="_Toc374797358"/>
      <w:r w:rsidRPr="00305AB7">
        <w:rPr>
          <w:rFonts w:ascii="Calibri" w:hAnsi="Calibri" w:cs="Calibri"/>
          <w:sz w:val="21"/>
          <w:szCs w:val="21"/>
        </w:rPr>
        <w:t>1.1. Przedmiot SST</w:t>
      </w:r>
      <w:bookmarkEnd w:id="16"/>
    </w:p>
    <w:p w:rsidR="00B064DD" w:rsidRDefault="00462639" w:rsidP="00B064DD">
      <w:pPr>
        <w:pStyle w:val="tekstost"/>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pPr>
      <w:r w:rsidRPr="00305AB7">
        <w:rPr>
          <w:rFonts w:ascii="Calibri" w:hAnsi="Calibri" w:cs="Calibri"/>
          <w:sz w:val="21"/>
          <w:szCs w:val="21"/>
        </w:rPr>
        <w:tab/>
        <w:t xml:space="preserve">Przedmiotem niniejszej szczegółowej specyfikacji technicznej (SST) są wymagania dotyczące wykonania i odbioru robót </w:t>
      </w:r>
      <w:r>
        <w:rPr>
          <w:rFonts w:ascii="Calibri" w:hAnsi="Calibri" w:cs="Calibri"/>
          <w:sz w:val="21"/>
          <w:szCs w:val="21"/>
        </w:rPr>
        <w:t xml:space="preserve">ziemnych </w:t>
      </w:r>
      <w:r w:rsidRPr="00305AB7">
        <w:rPr>
          <w:rFonts w:ascii="Calibri" w:hAnsi="Calibri" w:cs="Calibri"/>
          <w:sz w:val="21"/>
          <w:szCs w:val="21"/>
        </w:rPr>
        <w:t xml:space="preserve">przy realizacji zadania pod </w:t>
      </w:r>
      <w:bookmarkStart w:id="17" w:name="_Toc374797359"/>
      <w:r w:rsidR="00B064DD" w:rsidRPr="00B064DD">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Wykonanie ogrodzenie i  utwardzenie kostką  brukową  dojść   na cmentarzu  w Brzeznej</w:t>
      </w:r>
    </w:p>
    <w:p w:rsidR="00462639" w:rsidRPr="00305AB7" w:rsidRDefault="00462639" w:rsidP="00B064DD">
      <w:pPr>
        <w:pStyle w:val="tekstost"/>
        <w:rPr>
          <w:rFonts w:ascii="Calibri" w:hAnsi="Calibri" w:cs="Calibri"/>
          <w:sz w:val="21"/>
          <w:szCs w:val="21"/>
        </w:rPr>
      </w:pPr>
      <w:bookmarkStart w:id="18" w:name="_GoBack"/>
      <w:bookmarkEnd w:id="18"/>
      <w:r w:rsidRPr="00305AB7">
        <w:rPr>
          <w:rFonts w:ascii="Calibri" w:hAnsi="Calibri" w:cs="Calibri"/>
          <w:sz w:val="21"/>
          <w:szCs w:val="21"/>
        </w:rPr>
        <w:t>1.2. Zakres stosowania SST</w:t>
      </w:r>
      <w:bookmarkEnd w:id="17"/>
    </w:p>
    <w:p w:rsidR="00462639" w:rsidRPr="00305AB7" w:rsidRDefault="00462639" w:rsidP="00462639">
      <w:pPr>
        <w:overflowPunct/>
        <w:autoSpaceDE/>
        <w:autoSpaceDN/>
        <w:adjustRightInd/>
        <w:ind w:firstLine="709"/>
        <w:rPr>
          <w:rFonts w:ascii="Calibri" w:hAnsi="Calibri" w:cs="Calibri"/>
          <w:sz w:val="21"/>
          <w:szCs w:val="21"/>
        </w:rPr>
      </w:pPr>
      <w:r w:rsidRPr="00305AB7">
        <w:rPr>
          <w:rFonts w:ascii="Calibri" w:hAnsi="Calibri" w:cs="Calibri"/>
          <w:sz w:val="21"/>
          <w:szCs w:val="21"/>
        </w:rPr>
        <w:t>Szczegółową specyfikacje techniczną stosuje się jako dokument przetargowy i kontraktowy przy zlecaniu i realizacji robót wyszczególnionych w pkt. 1.1</w:t>
      </w:r>
    </w:p>
    <w:p w:rsidR="00462639" w:rsidRDefault="00462639" w:rsidP="00462639">
      <w:pPr>
        <w:overflowPunct/>
        <w:autoSpaceDE/>
        <w:autoSpaceDN/>
        <w:adjustRightInd/>
        <w:ind w:firstLine="709"/>
        <w:rPr>
          <w:rFonts w:ascii="Calibri" w:hAnsi="Calibri" w:cs="Calibri"/>
          <w:sz w:val="21"/>
          <w:szCs w:val="21"/>
        </w:rPr>
      </w:pPr>
      <w:r w:rsidRPr="00305AB7">
        <w:rPr>
          <w:rFonts w:ascii="Calibri" w:hAnsi="Calibri" w:cs="Calibri"/>
          <w:sz w:val="21"/>
          <w:szCs w:val="21"/>
        </w:rPr>
        <w:t xml:space="preserve">Gdziekolwiek w Specyfikacjach Technicznych podano „SST” lub ”Szczegółowe Specyfikacje </w:t>
      </w:r>
    </w:p>
    <w:p w:rsidR="004E185F" w:rsidRPr="00FE4124" w:rsidRDefault="004E185F" w:rsidP="00462639">
      <w:pPr>
        <w:overflowPunct/>
        <w:autoSpaceDE/>
        <w:autoSpaceDN/>
        <w:adjustRightInd/>
        <w:ind w:firstLine="709"/>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19" w:name="_Toc405615033"/>
      <w:bookmarkStart w:id="20" w:name="_Toc407161181"/>
      <w:bookmarkStart w:id="21" w:name="_Toc374797360"/>
      <w:r w:rsidRPr="00FE4124">
        <w:rPr>
          <w:rFonts w:ascii="Calibri" w:hAnsi="Calibri" w:cs="Calibri"/>
          <w:sz w:val="21"/>
          <w:szCs w:val="21"/>
        </w:rPr>
        <w:t>1.3. Zakres robót objętych ST</w:t>
      </w:r>
      <w:bookmarkEnd w:id="19"/>
      <w:bookmarkEnd w:id="20"/>
      <w:bookmarkEnd w:id="21"/>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Ustalenia zawarte w niniejszej specyfikacji dotyczą zasad prowadzenia robót ziemnych i obejmują:</w:t>
      </w:r>
    </w:p>
    <w:p w:rsidR="00462639" w:rsidRPr="00FE4124" w:rsidRDefault="00462639" w:rsidP="00462639">
      <w:pPr>
        <w:pStyle w:val="Standardowytekst"/>
        <w:numPr>
          <w:ilvl w:val="0"/>
          <w:numId w:val="25"/>
        </w:numPr>
        <w:ind w:left="992"/>
        <w:rPr>
          <w:rFonts w:ascii="Calibri" w:hAnsi="Calibri" w:cs="Calibri"/>
          <w:sz w:val="21"/>
          <w:szCs w:val="21"/>
        </w:rPr>
      </w:pPr>
      <w:r w:rsidRPr="00FE4124">
        <w:rPr>
          <w:rFonts w:ascii="Calibri" w:hAnsi="Calibri" w:cs="Calibri"/>
          <w:sz w:val="21"/>
          <w:szCs w:val="21"/>
        </w:rPr>
        <w:t>wykonanie wykopów w gruntach nieskalistych,</w:t>
      </w:r>
    </w:p>
    <w:p w:rsidR="00462639" w:rsidRPr="00FE4124" w:rsidRDefault="00462639" w:rsidP="00462639">
      <w:pPr>
        <w:pStyle w:val="Standardowytekst"/>
        <w:numPr>
          <w:ilvl w:val="0"/>
          <w:numId w:val="25"/>
        </w:numPr>
        <w:ind w:left="992"/>
        <w:rPr>
          <w:rFonts w:ascii="Calibri" w:hAnsi="Calibri" w:cs="Calibri"/>
          <w:sz w:val="21"/>
          <w:szCs w:val="21"/>
        </w:rPr>
      </w:pPr>
      <w:r w:rsidRPr="00FE4124">
        <w:rPr>
          <w:rFonts w:ascii="Calibri" w:hAnsi="Calibri" w:cs="Calibri"/>
          <w:sz w:val="21"/>
          <w:szCs w:val="21"/>
        </w:rPr>
        <w:t>wykonanie wykopów w gruntach skalistych,</w:t>
      </w:r>
    </w:p>
    <w:p w:rsidR="00462639" w:rsidRPr="00FE4124" w:rsidRDefault="00462639" w:rsidP="00462639">
      <w:pPr>
        <w:pStyle w:val="Standardowytekst"/>
        <w:numPr>
          <w:ilvl w:val="0"/>
          <w:numId w:val="25"/>
        </w:numPr>
        <w:ind w:left="992"/>
        <w:rPr>
          <w:rFonts w:ascii="Calibri" w:hAnsi="Calibri" w:cs="Calibri"/>
          <w:sz w:val="21"/>
          <w:szCs w:val="21"/>
        </w:rPr>
      </w:pPr>
      <w:r w:rsidRPr="00FE4124">
        <w:rPr>
          <w:rFonts w:ascii="Calibri" w:hAnsi="Calibri" w:cs="Calibri"/>
          <w:sz w:val="21"/>
          <w:szCs w:val="21"/>
        </w:rPr>
        <w:t>budowę nasypów,</w:t>
      </w:r>
    </w:p>
    <w:p w:rsidR="00462639" w:rsidRDefault="00462639" w:rsidP="00462639">
      <w:pPr>
        <w:pStyle w:val="Standardowytekst"/>
        <w:numPr>
          <w:ilvl w:val="0"/>
          <w:numId w:val="25"/>
        </w:numPr>
        <w:ind w:left="992"/>
        <w:rPr>
          <w:rFonts w:ascii="Calibri" w:hAnsi="Calibri" w:cs="Calibri"/>
          <w:sz w:val="21"/>
          <w:szCs w:val="21"/>
        </w:rPr>
      </w:pPr>
      <w:r w:rsidRPr="00FE4124">
        <w:rPr>
          <w:rFonts w:ascii="Calibri" w:hAnsi="Calibri" w:cs="Calibri"/>
          <w:sz w:val="21"/>
          <w:szCs w:val="21"/>
        </w:rPr>
        <w:t>pozyskiwanie gruntu z ukopu lub dokopu.</w:t>
      </w:r>
    </w:p>
    <w:p w:rsidR="004E185F" w:rsidRPr="00FE4124" w:rsidRDefault="004E185F" w:rsidP="001C4D66">
      <w:pPr>
        <w:pStyle w:val="Standardowytekst"/>
        <w:ind w:left="992"/>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22" w:name="_Toc405615034"/>
      <w:bookmarkStart w:id="23" w:name="_Toc407161182"/>
      <w:bookmarkStart w:id="24" w:name="_Toc374797361"/>
      <w:r w:rsidRPr="00FE4124">
        <w:rPr>
          <w:rFonts w:ascii="Calibri" w:hAnsi="Calibri" w:cs="Calibri"/>
          <w:sz w:val="21"/>
          <w:szCs w:val="21"/>
        </w:rPr>
        <w:t>1.4. Określenia podstawowe</w:t>
      </w:r>
      <w:bookmarkEnd w:id="22"/>
      <w:bookmarkEnd w:id="23"/>
      <w:bookmarkEnd w:id="24"/>
    </w:p>
    <w:p w:rsidR="00462639" w:rsidRPr="00FE4124" w:rsidRDefault="00462639" w:rsidP="00FA5B0D">
      <w:pPr>
        <w:pStyle w:val="Standardowytekst"/>
        <w:tabs>
          <w:tab w:val="right" w:pos="-1985"/>
          <w:tab w:val="left" w:pos="567"/>
        </w:tabs>
        <w:ind w:left="567" w:hanging="567"/>
        <w:rPr>
          <w:rFonts w:ascii="Calibri" w:hAnsi="Calibri" w:cs="Calibri"/>
          <w:sz w:val="21"/>
          <w:szCs w:val="21"/>
        </w:rPr>
      </w:pPr>
      <w:r w:rsidRPr="00FE4124">
        <w:rPr>
          <w:rFonts w:ascii="Calibri" w:hAnsi="Calibri" w:cs="Calibri"/>
          <w:b/>
          <w:sz w:val="21"/>
          <w:szCs w:val="21"/>
        </w:rPr>
        <w:t>1.4.1.</w:t>
      </w:r>
      <w:r w:rsidRPr="00FE4124">
        <w:rPr>
          <w:rFonts w:ascii="Calibri" w:hAnsi="Calibri" w:cs="Calibri"/>
          <w:b/>
          <w:sz w:val="21"/>
          <w:szCs w:val="21"/>
        </w:rPr>
        <w:tab/>
      </w:r>
      <w:r w:rsidRPr="00FE4124">
        <w:rPr>
          <w:rFonts w:ascii="Calibri" w:hAnsi="Calibri" w:cs="Calibri"/>
          <w:sz w:val="21"/>
          <w:szCs w:val="21"/>
        </w:rPr>
        <w:t>Budowla ziemna - budowla wykonana w gruncie lub z gruntu naturalnego lub z gruntu antropogenicznego spełniająca warunki stateczności i odwodnienia.</w:t>
      </w:r>
    </w:p>
    <w:p w:rsidR="00462639" w:rsidRPr="00FE4124" w:rsidRDefault="00462639" w:rsidP="00FA5B0D">
      <w:pPr>
        <w:pStyle w:val="Standardowytekst"/>
        <w:tabs>
          <w:tab w:val="right" w:pos="-1985"/>
          <w:tab w:val="left" w:pos="567"/>
        </w:tabs>
        <w:spacing w:before="120"/>
        <w:ind w:left="567" w:hanging="567"/>
        <w:rPr>
          <w:rFonts w:ascii="Calibri" w:hAnsi="Calibri" w:cs="Calibri"/>
          <w:sz w:val="21"/>
          <w:szCs w:val="21"/>
        </w:rPr>
      </w:pPr>
      <w:r w:rsidRPr="00FE4124">
        <w:rPr>
          <w:rFonts w:ascii="Calibri" w:hAnsi="Calibri" w:cs="Calibri"/>
          <w:b/>
          <w:sz w:val="21"/>
          <w:szCs w:val="21"/>
        </w:rPr>
        <w:t>1.4.3.</w:t>
      </w:r>
      <w:r w:rsidRPr="00FE4124">
        <w:rPr>
          <w:rFonts w:ascii="Calibri" w:hAnsi="Calibri" w:cs="Calibri"/>
          <w:b/>
          <w:sz w:val="21"/>
          <w:szCs w:val="21"/>
        </w:rPr>
        <w:tab/>
      </w:r>
      <w:r w:rsidRPr="00FE4124">
        <w:rPr>
          <w:rFonts w:ascii="Calibri" w:hAnsi="Calibri" w:cs="Calibri"/>
          <w:sz w:val="21"/>
          <w:szCs w:val="21"/>
        </w:rPr>
        <w:t>Wysokość nasypu lub głębokość wykopu - różnica rzędnej terenu i rzędnej robót ziemnych, wyznaczonych w osi nasypu lub wykopu.</w:t>
      </w:r>
    </w:p>
    <w:p w:rsidR="00462639" w:rsidRPr="00FE4124" w:rsidRDefault="00462639" w:rsidP="00FA5B0D">
      <w:pPr>
        <w:pStyle w:val="Standardowytekst"/>
        <w:tabs>
          <w:tab w:val="right" w:pos="-1985"/>
          <w:tab w:val="left" w:pos="567"/>
        </w:tabs>
        <w:spacing w:before="120"/>
        <w:rPr>
          <w:rFonts w:ascii="Calibri" w:hAnsi="Calibri" w:cs="Calibri"/>
          <w:sz w:val="21"/>
          <w:szCs w:val="21"/>
        </w:rPr>
      </w:pPr>
      <w:r w:rsidRPr="00FE4124">
        <w:rPr>
          <w:rFonts w:ascii="Calibri" w:hAnsi="Calibri" w:cs="Calibri"/>
          <w:b/>
          <w:sz w:val="21"/>
          <w:szCs w:val="21"/>
        </w:rPr>
        <w:t>1.4.4.</w:t>
      </w:r>
      <w:r w:rsidRPr="00FE4124">
        <w:rPr>
          <w:rFonts w:ascii="Calibri" w:hAnsi="Calibri" w:cs="Calibri"/>
          <w:b/>
          <w:sz w:val="21"/>
          <w:szCs w:val="21"/>
        </w:rPr>
        <w:tab/>
      </w:r>
      <w:r w:rsidRPr="00FE4124">
        <w:rPr>
          <w:rFonts w:ascii="Calibri" w:hAnsi="Calibri" w:cs="Calibri"/>
          <w:sz w:val="21"/>
          <w:szCs w:val="21"/>
        </w:rPr>
        <w:t>Nasyp niski - nasyp, którego wysokość jest mniejsza niż 1 m.</w:t>
      </w:r>
    </w:p>
    <w:p w:rsidR="00462639" w:rsidRPr="00FE4124" w:rsidRDefault="00462639" w:rsidP="00FA5B0D">
      <w:pPr>
        <w:pStyle w:val="Standardowytekst"/>
        <w:tabs>
          <w:tab w:val="left" w:pos="567"/>
        </w:tabs>
        <w:spacing w:before="120"/>
        <w:rPr>
          <w:rFonts w:ascii="Calibri" w:hAnsi="Calibri" w:cs="Calibri"/>
          <w:sz w:val="21"/>
          <w:szCs w:val="21"/>
        </w:rPr>
      </w:pPr>
      <w:r w:rsidRPr="00FE4124">
        <w:rPr>
          <w:rFonts w:ascii="Calibri" w:hAnsi="Calibri" w:cs="Calibri"/>
          <w:b/>
          <w:sz w:val="21"/>
          <w:szCs w:val="21"/>
        </w:rPr>
        <w:t>1.4.5.</w:t>
      </w:r>
      <w:r w:rsidRPr="00FE4124">
        <w:rPr>
          <w:rFonts w:ascii="Calibri" w:hAnsi="Calibri" w:cs="Calibri"/>
          <w:b/>
          <w:sz w:val="21"/>
          <w:szCs w:val="21"/>
        </w:rPr>
        <w:tab/>
      </w:r>
      <w:r w:rsidRPr="00FE4124">
        <w:rPr>
          <w:rFonts w:ascii="Calibri" w:hAnsi="Calibri" w:cs="Calibri"/>
          <w:sz w:val="21"/>
          <w:szCs w:val="21"/>
        </w:rPr>
        <w:t>Nasyp średni - nasyp, którego wysokość jest zawarta w granicach od 1 do 3 m.</w:t>
      </w:r>
    </w:p>
    <w:p w:rsidR="00462639" w:rsidRPr="00FE4124" w:rsidRDefault="00462639" w:rsidP="00FA5B0D">
      <w:pPr>
        <w:pStyle w:val="Standardowytekst"/>
        <w:tabs>
          <w:tab w:val="left" w:pos="567"/>
        </w:tabs>
        <w:spacing w:before="120"/>
        <w:rPr>
          <w:rFonts w:ascii="Calibri" w:hAnsi="Calibri" w:cs="Calibri"/>
          <w:sz w:val="21"/>
          <w:szCs w:val="21"/>
        </w:rPr>
      </w:pPr>
      <w:r w:rsidRPr="00FE4124">
        <w:rPr>
          <w:rFonts w:ascii="Calibri" w:hAnsi="Calibri" w:cs="Calibri"/>
          <w:b/>
          <w:sz w:val="21"/>
          <w:szCs w:val="21"/>
        </w:rPr>
        <w:t>1.4.6.</w:t>
      </w:r>
      <w:r w:rsidRPr="00FE4124">
        <w:rPr>
          <w:rFonts w:ascii="Calibri" w:hAnsi="Calibri" w:cs="Calibri"/>
          <w:b/>
          <w:sz w:val="21"/>
          <w:szCs w:val="21"/>
        </w:rPr>
        <w:tab/>
      </w:r>
      <w:r w:rsidRPr="00FE4124">
        <w:rPr>
          <w:rFonts w:ascii="Calibri" w:hAnsi="Calibri" w:cs="Calibri"/>
          <w:sz w:val="21"/>
          <w:szCs w:val="21"/>
        </w:rPr>
        <w:t>Nasyp wysoki - nasyp, którego wysokość przekracza 3 m.</w:t>
      </w:r>
    </w:p>
    <w:p w:rsidR="00462639" w:rsidRPr="00FE4124" w:rsidRDefault="00462639" w:rsidP="00FA5B0D">
      <w:pPr>
        <w:pStyle w:val="Standardowytekst"/>
        <w:tabs>
          <w:tab w:val="left" w:pos="567"/>
        </w:tabs>
        <w:spacing w:before="120"/>
        <w:rPr>
          <w:rFonts w:ascii="Calibri" w:hAnsi="Calibri" w:cs="Calibri"/>
          <w:sz w:val="21"/>
          <w:szCs w:val="21"/>
        </w:rPr>
      </w:pPr>
      <w:r w:rsidRPr="00FE4124">
        <w:rPr>
          <w:rFonts w:ascii="Calibri" w:hAnsi="Calibri" w:cs="Calibri"/>
          <w:b/>
          <w:sz w:val="21"/>
          <w:szCs w:val="21"/>
        </w:rPr>
        <w:t>1.4.7.</w:t>
      </w:r>
      <w:r w:rsidRPr="00FE4124">
        <w:rPr>
          <w:rFonts w:ascii="Calibri" w:hAnsi="Calibri" w:cs="Calibri"/>
          <w:b/>
          <w:sz w:val="21"/>
          <w:szCs w:val="21"/>
        </w:rPr>
        <w:tab/>
      </w:r>
      <w:r w:rsidRPr="00FE4124">
        <w:rPr>
          <w:rFonts w:ascii="Calibri" w:hAnsi="Calibri" w:cs="Calibri"/>
          <w:sz w:val="21"/>
          <w:szCs w:val="21"/>
        </w:rPr>
        <w:t>Wykop płytki - wykop, którego głębokość jest mniejsza niż 1 m.</w:t>
      </w:r>
    </w:p>
    <w:p w:rsidR="00462639" w:rsidRPr="00FE4124" w:rsidRDefault="00462639" w:rsidP="00FA5B0D">
      <w:pPr>
        <w:pStyle w:val="Standardowytekst"/>
        <w:tabs>
          <w:tab w:val="left" w:pos="567"/>
        </w:tabs>
        <w:spacing w:before="120"/>
        <w:rPr>
          <w:rFonts w:ascii="Calibri" w:hAnsi="Calibri" w:cs="Calibri"/>
          <w:sz w:val="21"/>
          <w:szCs w:val="21"/>
        </w:rPr>
      </w:pPr>
      <w:r w:rsidRPr="00FE4124">
        <w:rPr>
          <w:rFonts w:ascii="Calibri" w:hAnsi="Calibri" w:cs="Calibri"/>
          <w:b/>
          <w:sz w:val="21"/>
          <w:szCs w:val="21"/>
        </w:rPr>
        <w:t>1.4.8.</w:t>
      </w:r>
      <w:r w:rsidRPr="00FE4124">
        <w:rPr>
          <w:rFonts w:ascii="Calibri" w:hAnsi="Calibri" w:cs="Calibri"/>
          <w:b/>
          <w:sz w:val="21"/>
          <w:szCs w:val="21"/>
        </w:rPr>
        <w:tab/>
      </w:r>
      <w:r w:rsidRPr="00FE4124">
        <w:rPr>
          <w:rFonts w:ascii="Calibri" w:hAnsi="Calibri" w:cs="Calibri"/>
          <w:sz w:val="21"/>
          <w:szCs w:val="21"/>
        </w:rPr>
        <w:t>Wykop średni - wykop, którego głębokość jest zawarta w granicach od 1 do 3 m.</w:t>
      </w:r>
    </w:p>
    <w:p w:rsidR="00462639" w:rsidRPr="00FE4124" w:rsidRDefault="00462639" w:rsidP="00FA5B0D">
      <w:pPr>
        <w:pStyle w:val="Standardowytekst"/>
        <w:tabs>
          <w:tab w:val="left" w:pos="567"/>
        </w:tabs>
        <w:spacing w:before="120"/>
        <w:rPr>
          <w:rFonts w:ascii="Calibri" w:hAnsi="Calibri" w:cs="Calibri"/>
          <w:sz w:val="21"/>
          <w:szCs w:val="21"/>
        </w:rPr>
      </w:pPr>
      <w:r w:rsidRPr="00FE4124">
        <w:rPr>
          <w:rFonts w:ascii="Calibri" w:hAnsi="Calibri" w:cs="Calibri"/>
          <w:b/>
          <w:sz w:val="21"/>
          <w:szCs w:val="21"/>
        </w:rPr>
        <w:t>1.4.9.</w:t>
      </w:r>
      <w:r w:rsidRPr="00FE4124">
        <w:rPr>
          <w:rFonts w:ascii="Calibri" w:hAnsi="Calibri" w:cs="Calibri"/>
          <w:b/>
          <w:sz w:val="21"/>
          <w:szCs w:val="21"/>
        </w:rPr>
        <w:tab/>
      </w:r>
      <w:r w:rsidRPr="00FE4124">
        <w:rPr>
          <w:rFonts w:ascii="Calibri" w:hAnsi="Calibri" w:cs="Calibri"/>
          <w:sz w:val="21"/>
          <w:szCs w:val="21"/>
        </w:rPr>
        <w:t>Wykop głęboki - wykop, którego głębokość przekracza 3 m.</w:t>
      </w:r>
    </w:p>
    <w:p w:rsidR="00462639" w:rsidRPr="00FE4124" w:rsidRDefault="00462639" w:rsidP="00FA5B0D">
      <w:pPr>
        <w:pStyle w:val="Standardowytekst"/>
        <w:numPr>
          <w:ilvl w:val="0"/>
          <w:numId w:val="26"/>
        </w:numPr>
        <w:tabs>
          <w:tab w:val="left" w:pos="851"/>
        </w:tabs>
        <w:spacing w:before="120"/>
        <w:ind w:left="851" w:hanging="851"/>
        <w:rPr>
          <w:rFonts w:ascii="Calibri" w:hAnsi="Calibri" w:cs="Calibri"/>
          <w:sz w:val="21"/>
          <w:szCs w:val="21"/>
        </w:rPr>
      </w:pPr>
      <w:r w:rsidRPr="00FE4124">
        <w:rPr>
          <w:rFonts w:ascii="Calibri" w:hAnsi="Calibri" w:cs="Calibri"/>
          <w:sz w:val="21"/>
          <w:szCs w:val="21"/>
        </w:rPr>
        <w:t>Bagno - grunt organiczny nasycony wodą, o małej nośności, charakteryzujący się znacznym i długotrwałym osiadaniem pod obciążeniem.</w:t>
      </w:r>
    </w:p>
    <w:p w:rsidR="00462639" w:rsidRPr="00FE4124" w:rsidRDefault="00462639" w:rsidP="00FA5B0D">
      <w:pPr>
        <w:pStyle w:val="Standardowytekst"/>
        <w:numPr>
          <w:ilvl w:val="0"/>
          <w:numId w:val="27"/>
        </w:numPr>
        <w:tabs>
          <w:tab w:val="left" w:pos="851"/>
        </w:tabs>
        <w:spacing w:before="120"/>
        <w:ind w:left="851" w:hanging="851"/>
        <w:rPr>
          <w:rFonts w:ascii="Calibri" w:hAnsi="Calibri" w:cs="Calibri"/>
          <w:sz w:val="21"/>
          <w:szCs w:val="21"/>
        </w:rPr>
      </w:pPr>
      <w:r w:rsidRPr="00FE4124">
        <w:rPr>
          <w:rFonts w:ascii="Calibri" w:hAnsi="Calibri" w:cs="Calibri"/>
          <w:sz w:val="21"/>
          <w:szCs w:val="21"/>
        </w:rPr>
        <w:t>Grunt nieskalisty - każdy grunt rodzimy, nie określony w punkcie 1.4.12 jako grunt skalisty.</w:t>
      </w:r>
    </w:p>
    <w:p w:rsidR="00462639" w:rsidRPr="00FE4124" w:rsidRDefault="00462639" w:rsidP="00FA5B0D">
      <w:pPr>
        <w:pStyle w:val="Standardowytekst"/>
        <w:spacing w:before="120"/>
        <w:ind w:left="851" w:hanging="851"/>
        <w:rPr>
          <w:rFonts w:ascii="Calibri" w:hAnsi="Calibri" w:cs="Calibri"/>
          <w:sz w:val="21"/>
          <w:szCs w:val="21"/>
        </w:rPr>
      </w:pPr>
      <w:r w:rsidRPr="00FE4124">
        <w:rPr>
          <w:rFonts w:ascii="Calibri" w:hAnsi="Calibri" w:cs="Calibri"/>
          <w:b/>
          <w:sz w:val="21"/>
          <w:szCs w:val="21"/>
        </w:rPr>
        <w:t>1.4.12.</w:t>
      </w:r>
      <w:r w:rsidRPr="00FE4124">
        <w:rPr>
          <w:rFonts w:ascii="Calibri" w:hAnsi="Calibri" w:cs="Calibri"/>
          <w:b/>
          <w:sz w:val="21"/>
          <w:szCs w:val="21"/>
        </w:rPr>
        <w:tab/>
      </w:r>
      <w:r w:rsidRPr="00FE4124">
        <w:rPr>
          <w:rFonts w:ascii="Calibri" w:hAnsi="Calibri" w:cs="Calibri"/>
          <w:sz w:val="21"/>
          <w:szCs w:val="21"/>
        </w:rPr>
        <w:t>Grunt skalisty - grunt rodzimy, lity lub spękany o nieprzesuniętych blokach, którego próbki nie wykazują zmian objętości ani nie rozpadają się pod działaniem wody destylowanej; mają wytrzymałość na ściskanie R</w:t>
      </w:r>
      <w:r w:rsidRPr="00FE4124">
        <w:rPr>
          <w:rFonts w:ascii="Calibri" w:hAnsi="Calibri" w:cs="Calibri"/>
          <w:sz w:val="21"/>
          <w:szCs w:val="21"/>
          <w:vertAlign w:val="subscript"/>
        </w:rPr>
        <w:t>c</w:t>
      </w:r>
      <w:r w:rsidRPr="00FE4124">
        <w:rPr>
          <w:rFonts w:ascii="Calibri" w:hAnsi="Calibri" w:cs="Calibri"/>
          <w:sz w:val="21"/>
          <w:szCs w:val="21"/>
        </w:rPr>
        <w:t xml:space="preserve"> ponad 0,2 MPa; wymaga użycia środków wybuchowych albo narzędzi pneumatycznych lub hydraulicznych do odspojenia.</w:t>
      </w:r>
    </w:p>
    <w:p w:rsidR="00462639" w:rsidRPr="00FE4124" w:rsidRDefault="00462639" w:rsidP="00FA5B0D">
      <w:pPr>
        <w:pStyle w:val="Standardowytekst"/>
        <w:spacing w:before="120"/>
        <w:ind w:left="851" w:hanging="851"/>
        <w:rPr>
          <w:rFonts w:ascii="Calibri" w:hAnsi="Calibri" w:cs="Calibri"/>
          <w:sz w:val="21"/>
          <w:szCs w:val="21"/>
        </w:rPr>
      </w:pPr>
      <w:r w:rsidRPr="00FE4124">
        <w:rPr>
          <w:rFonts w:ascii="Calibri" w:hAnsi="Calibri" w:cs="Calibri"/>
          <w:b/>
          <w:sz w:val="21"/>
          <w:szCs w:val="21"/>
        </w:rPr>
        <w:t>1.4.13.</w:t>
      </w:r>
      <w:r w:rsidRPr="00FE4124">
        <w:rPr>
          <w:rFonts w:ascii="Calibri" w:hAnsi="Calibri" w:cs="Calibri"/>
          <w:b/>
          <w:sz w:val="21"/>
          <w:szCs w:val="21"/>
        </w:rPr>
        <w:tab/>
      </w:r>
      <w:r w:rsidRPr="00FE4124">
        <w:rPr>
          <w:rFonts w:ascii="Calibri" w:hAnsi="Calibri" w:cs="Calibri"/>
          <w:sz w:val="21"/>
          <w:szCs w:val="21"/>
        </w:rPr>
        <w:t>Ukop - miejsce pozyskania gruntu do wykonania nasypów, położone w obrębie pasa robót.</w:t>
      </w:r>
    </w:p>
    <w:p w:rsidR="00462639" w:rsidRPr="00FE4124" w:rsidRDefault="00462639" w:rsidP="00FA5B0D">
      <w:pPr>
        <w:pStyle w:val="Standardowytekst"/>
        <w:spacing w:before="120"/>
        <w:ind w:left="851" w:hanging="851"/>
        <w:rPr>
          <w:rFonts w:ascii="Calibri" w:hAnsi="Calibri" w:cs="Calibri"/>
          <w:sz w:val="21"/>
          <w:szCs w:val="21"/>
        </w:rPr>
      </w:pPr>
      <w:r w:rsidRPr="00FE4124">
        <w:rPr>
          <w:rFonts w:ascii="Calibri" w:hAnsi="Calibri" w:cs="Calibri"/>
          <w:b/>
          <w:sz w:val="21"/>
          <w:szCs w:val="21"/>
        </w:rPr>
        <w:t>1.4.14.</w:t>
      </w:r>
      <w:r w:rsidRPr="00FE4124">
        <w:rPr>
          <w:rFonts w:ascii="Calibri" w:hAnsi="Calibri" w:cs="Calibri"/>
          <w:b/>
          <w:sz w:val="21"/>
          <w:szCs w:val="21"/>
        </w:rPr>
        <w:tab/>
      </w:r>
      <w:r w:rsidRPr="00FE4124">
        <w:rPr>
          <w:rFonts w:ascii="Calibri" w:hAnsi="Calibri" w:cs="Calibri"/>
          <w:sz w:val="21"/>
          <w:szCs w:val="21"/>
        </w:rPr>
        <w:t>Dokop - miejsce pozyskania gruntu do wykonania nasypów, położone poza pasem robót.</w:t>
      </w:r>
    </w:p>
    <w:p w:rsidR="00462639" w:rsidRPr="00FE4124" w:rsidRDefault="00462639" w:rsidP="00FA5B0D">
      <w:pPr>
        <w:pStyle w:val="Standardowytekst"/>
        <w:spacing w:before="120"/>
        <w:ind w:left="705" w:hanging="705"/>
        <w:rPr>
          <w:rFonts w:ascii="Calibri" w:hAnsi="Calibri" w:cs="Calibri"/>
          <w:sz w:val="21"/>
          <w:szCs w:val="21"/>
        </w:rPr>
      </w:pPr>
      <w:r w:rsidRPr="00FE4124">
        <w:rPr>
          <w:rFonts w:ascii="Calibri" w:hAnsi="Calibri" w:cs="Calibri"/>
          <w:b/>
          <w:sz w:val="21"/>
          <w:szCs w:val="21"/>
        </w:rPr>
        <w:t>1.4.15.</w:t>
      </w:r>
      <w:r w:rsidRPr="00FE4124">
        <w:rPr>
          <w:rFonts w:ascii="Calibri" w:hAnsi="Calibri" w:cs="Calibri"/>
          <w:b/>
          <w:sz w:val="21"/>
          <w:szCs w:val="21"/>
        </w:rPr>
        <w:tab/>
      </w:r>
      <w:r w:rsidRPr="00FE4124">
        <w:rPr>
          <w:rFonts w:ascii="Calibri" w:hAnsi="Calibri" w:cs="Calibri"/>
          <w:sz w:val="21"/>
          <w:szCs w:val="21"/>
        </w:rPr>
        <w:t>Odkład - miejsce wbudowania lub składowania (odwiezienia) gruntów pozyskanych w czasie wykonywania wykopów, a nie wykorzystanych do budowy nasypów oraz innych prac związanych z trasą drogową.</w:t>
      </w:r>
    </w:p>
    <w:p w:rsidR="00462639" w:rsidRPr="00FE4124" w:rsidRDefault="00462639" w:rsidP="00FA5B0D">
      <w:pPr>
        <w:pStyle w:val="Standardowytekst"/>
        <w:spacing w:before="120"/>
        <w:ind w:left="705" w:hanging="705"/>
        <w:rPr>
          <w:rFonts w:ascii="Calibri" w:hAnsi="Calibri" w:cs="Calibri"/>
          <w:sz w:val="21"/>
          <w:szCs w:val="21"/>
        </w:rPr>
      </w:pPr>
      <w:r w:rsidRPr="00FE4124">
        <w:rPr>
          <w:rFonts w:ascii="Calibri" w:hAnsi="Calibri" w:cs="Calibri"/>
          <w:b/>
          <w:sz w:val="21"/>
          <w:szCs w:val="21"/>
        </w:rPr>
        <w:lastRenderedPageBreak/>
        <w:t>1.4.16.</w:t>
      </w:r>
      <w:r w:rsidRPr="00FE4124">
        <w:rPr>
          <w:rFonts w:ascii="Calibri" w:hAnsi="Calibri" w:cs="Calibri"/>
          <w:b/>
          <w:sz w:val="21"/>
          <w:szCs w:val="21"/>
        </w:rPr>
        <w:tab/>
      </w:r>
      <w:r w:rsidRPr="00FE4124">
        <w:rPr>
          <w:rFonts w:ascii="Calibri" w:hAnsi="Calibri" w:cs="Calibri"/>
          <w:sz w:val="21"/>
          <w:szCs w:val="21"/>
        </w:rPr>
        <w:t xml:space="preserve">Wskaźnik zagęszczenia gruntu - wielkość charakteryzująca stan zagęszczenia gruntu, określona wg wzoru: </w:t>
      </w:r>
    </w:p>
    <w:p w:rsidR="00462639" w:rsidRPr="00FE4124" w:rsidRDefault="00462639" w:rsidP="00462639">
      <w:pPr>
        <w:pStyle w:val="Standardowytekst"/>
        <w:spacing w:before="120"/>
        <w:jc w:val="center"/>
        <w:rPr>
          <w:rFonts w:ascii="Calibri" w:hAnsi="Calibri" w:cs="Calibri"/>
          <w:sz w:val="21"/>
          <w:szCs w:val="21"/>
        </w:rPr>
      </w:pPr>
      <w:r w:rsidRPr="00FE4124">
        <w:rPr>
          <w:rFonts w:ascii="Calibri" w:hAnsi="Calibri" w:cs="Calibri"/>
          <w:position w:val="-26"/>
          <w:sz w:val="21"/>
          <w:szCs w:val="21"/>
        </w:rPr>
        <w:object w:dxaOrig="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30.15pt" o:ole="">
            <v:imagedata r:id="rId11" o:title=""/>
          </v:shape>
          <o:OLEObject Type="Embed" ProgID="Equation.3" ShapeID="_x0000_i1025" DrawAspect="Content" ObjectID="_1466233990" r:id="rId12"/>
        </w:object>
      </w:r>
    </w:p>
    <w:p w:rsidR="00462639" w:rsidRPr="00FE4124" w:rsidRDefault="00462639" w:rsidP="00462639">
      <w:pPr>
        <w:pStyle w:val="Standardowytekst"/>
        <w:jc w:val="left"/>
        <w:rPr>
          <w:rFonts w:ascii="Calibri" w:hAnsi="Calibri" w:cs="Calibri"/>
          <w:sz w:val="21"/>
          <w:szCs w:val="21"/>
        </w:rPr>
      </w:pPr>
      <w:r w:rsidRPr="00FE4124">
        <w:rPr>
          <w:rFonts w:ascii="Calibri" w:hAnsi="Calibri" w:cs="Calibri"/>
          <w:sz w:val="21"/>
          <w:szCs w:val="21"/>
        </w:rPr>
        <w:t>gdzie:</w:t>
      </w:r>
    </w:p>
    <w:p w:rsidR="00462639" w:rsidRPr="00FE4124" w:rsidRDefault="00462639" w:rsidP="00462639">
      <w:pPr>
        <w:pStyle w:val="Standardowytekst"/>
        <w:tabs>
          <w:tab w:val="left" w:pos="426"/>
          <w:tab w:val="left" w:pos="709"/>
        </w:tabs>
        <w:ind w:left="709" w:hanging="709"/>
        <w:rPr>
          <w:rFonts w:ascii="Calibri" w:hAnsi="Calibri" w:cs="Calibri"/>
          <w:sz w:val="21"/>
          <w:szCs w:val="21"/>
        </w:rPr>
      </w:pPr>
      <w:r w:rsidRPr="00FE4124">
        <w:rPr>
          <w:rFonts w:ascii="Calibri" w:hAnsi="Calibri" w:cs="Calibri"/>
          <w:i/>
          <w:sz w:val="21"/>
          <w:szCs w:val="21"/>
        </w:rPr>
        <w:sym w:font="Symbol" w:char="F072"/>
      </w:r>
      <w:r w:rsidRPr="00FE4124">
        <w:rPr>
          <w:rFonts w:ascii="Calibri" w:hAnsi="Calibri" w:cs="Calibri"/>
          <w:sz w:val="21"/>
          <w:szCs w:val="21"/>
          <w:vertAlign w:val="subscript"/>
        </w:rPr>
        <w:t>d</w:t>
      </w:r>
      <w:r w:rsidRPr="00FE4124">
        <w:rPr>
          <w:rFonts w:ascii="Calibri" w:hAnsi="Calibri" w:cs="Calibri"/>
          <w:sz w:val="21"/>
          <w:szCs w:val="21"/>
        </w:rPr>
        <w:tab/>
        <w:t>-</w:t>
      </w:r>
      <w:r w:rsidRPr="00FE4124">
        <w:rPr>
          <w:rFonts w:ascii="Calibri" w:hAnsi="Calibri" w:cs="Calibri"/>
          <w:sz w:val="21"/>
          <w:szCs w:val="21"/>
        </w:rPr>
        <w:tab/>
        <w:t>gęstość objętościowa szkieletu zagęszczonego gruntu, zgodnie z BN-77/8931-12 [9], (Mg/m</w:t>
      </w:r>
      <w:r w:rsidRPr="00FE4124">
        <w:rPr>
          <w:rFonts w:ascii="Calibri" w:hAnsi="Calibri" w:cs="Calibri"/>
          <w:sz w:val="21"/>
          <w:szCs w:val="21"/>
          <w:vertAlign w:val="superscript"/>
        </w:rPr>
        <w:t>3</w:t>
      </w:r>
      <w:r w:rsidRPr="00FE4124">
        <w:rPr>
          <w:rFonts w:ascii="Calibri" w:hAnsi="Calibri" w:cs="Calibri"/>
          <w:sz w:val="21"/>
          <w:szCs w:val="21"/>
        </w:rPr>
        <w:t>),</w:t>
      </w:r>
    </w:p>
    <w:p w:rsidR="00462639" w:rsidRPr="00FE4124" w:rsidRDefault="00462639" w:rsidP="00462639">
      <w:pPr>
        <w:pStyle w:val="Standardowytekst"/>
        <w:tabs>
          <w:tab w:val="left" w:pos="426"/>
          <w:tab w:val="left" w:pos="709"/>
        </w:tabs>
        <w:ind w:left="709" w:hanging="709"/>
        <w:rPr>
          <w:rFonts w:ascii="Calibri" w:hAnsi="Calibri" w:cs="Calibri"/>
          <w:sz w:val="21"/>
          <w:szCs w:val="21"/>
        </w:rPr>
      </w:pPr>
      <w:r w:rsidRPr="00FE4124">
        <w:rPr>
          <w:rFonts w:ascii="Calibri" w:hAnsi="Calibri" w:cs="Calibri"/>
          <w:i/>
          <w:sz w:val="21"/>
          <w:szCs w:val="21"/>
        </w:rPr>
        <w:sym w:font="Symbol" w:char="F072"/>
      </w:r>
      <w:r w:rsidRPr="00FE4124">
        <w:rPr>
          <w:rFonts w:ascii="Calibri" w:hAnsi="Calibri" w:cs="Calibri"/>
          <w:sz w:val="21"/>
          <w:szCs w:val="21"/>
          <w:vertAlign w:val="subscript"/>
        </w:rPr>
        <w:t>ds</w:t>
      </w:r>
      <w:r w:rsidRPr="00FE4124">
        <w:rPr>
          <w:rFonts w:ascii="Calibri" w:hAnsi="Calibri" w:cs="Calibri"/>
          <w:sz w:val="21"/>
          <w:szCs w:val="21"/>
        </w:rPr>
        <w:tab/>
        <w:t>-</w:t>
      </w:r>
      <w:r w:rsidRPr="00FE4124">
        <w:rPr>
          <w:rFonts w:ascii="Calibri" w:hAnsi="Calibri" w:cs="Calibri"/>
          <w:sz w:val="21"/>
          <w:szCs w:val="21"/>
        </w:rPr>
        <w:tab/>
        <w:t>maksymalna gęstość objętościowa szkieletu gruntowego przy wilgotności optymalnej, zgodnie z PN-B-04481:1988 [2], służąca do oceny zagęszczenia gruntu w robotach ziemnych, (Mg/m</w:t>
      </w:r>
      <w:r w:rsidRPr="00FE4124">
        <w:rPr>
          <w:rFonts w:ascii="Calibri" w:hAnsi="Calibri" w:cs="Calibri"/>
          <w:sz w:val="21"/>
          <w:szCs w:val="21"/>
          <w:vertAlign w:val="superscript"/>
        </w:rPr>
        <w:t>3</w:t>
      </w:r>
      <w:r w:rsidRPr="00FE4124">
        <w:rPr>
          <w:rFonts w:ascii="Calibri" w:hAnsi="Calibri" w:cs="Calibri"/>
          <w:sz w:val="21"/>
          <w:szCs w:val="21"/>
        </w:rPr>
        <w:t>).</w:t>
      </w:r>
    </w:p>
    <w:p w:rsidR="00462639" w:rsidRPr="00FE4124" w:rsidRDefault="00462639" w:rsidP="00FA5B0D">
      <w:pPr>
        <w:pStyle w:val="Standardowytekst"/>
        <w:spacing w:before="120"/>
        <w:ind w:left="709" w:hanging="709"/>
        <w:rPr>
          <w:rFonts w:ascii="Calibri" w:hAnsi="Calibri" w:cs="Calibri"/>
          <w:sz w:val="21"/>
          <w:szCs w:val="21"/>
        </w:rPr>
      </w:pPr>
      <w:r w:rsidRPr="00FE4124">
        <w:rPr>
          <w:rFonts w:ascii="Calibri" w:hAnsi="Calibri" w:cs="Calibri"/>
          <w:b/>
          <w:sz w:val="21"/>
          <w:szCs w:val="21"/>
        </w:rPr>
        <w:t>1.4.17.</w:t>
      </w:r>
      <w:r w:rsidR="00FA5B0D">
        <w:rPr>
          <w:rFonts w:ascii="Calibri" w:hAnsi="Calibri" w:cs="Calibri"/>
          <w:b/>
          <w:sz w:val="21"/>
          <w:szCs w:val="21"/>
        </w:rPr>
        <w:tab/>
      </w:r>
      <w:r w:rsidRPr="00FE4124">
        <w:rPr>
          <w:rFonts w:ascii="Calibri" w:hAnsi="Calibri" w:cs="Calibri"/>
          <w:sz w:val="21"/>
          <w:szCs w:val="21"/>
        </w:rPr>
        <w:t>Wskaźnik różnoziarnistości - wielkość charakteryzująca zagęszczalność gruntów niespoistych, określona wg wzoru:</w:t>
      </w:r>
    </w:p>
    <w:p w:rsidR="00462639" w:rsidRPr="00FE4124" w:rsidRDefault="00462639" w:rsidP="00462639">
      <w:pPr>
        <w:pStyle w:val="Standardowytekst"/>
        <w:jc w:val="center"/>
        <w:rPr>
          <w:rFonts w:ascii="Calibri" w:hAnsi="Calibri" w:cs="Calibri"/>
          <w:b/>
          <w:sz w:val="21"/>
          <w:szCs w:val="21"/>
        </w:rPr>
      </w:pPr>
      <w:r w:rsidRPr="00FE4124">
        <w:rPr>
          <w:rFonts w:ascii="Calibri" w:hAnsi="Calibri" w:cs="Calibri"/>
          <w:position w:val="-26"/>
          <w:sz w:val="21"/>
          <w:szCs w:val="21"/>
        </w:rPr>
        <w:object w:dxaOrig="780" w:dyaOrig="600">
          <v:shape id="_x0000_i1026" type="#_x0000_t75" style="width:39.35pt;height:30.15pt" o:ole="">
            <v:imagedata r:id="rId13" o:title=""/>
          </v:shape>
          <o:OLEObject Type="Embed" ProgID="Equation.3" ShapeID="_x0000_i1026" DrawAspect="Content" ObjectID="_1466233991" r:id="rId14"/>
        </w:objec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gdzie:</w:t>
      </w:r>
    </w:p>
    <w:p w:rsidR="00462639" w:rsidRPr="00FE4124" w:rsidRDefault="00462639" w:rsidP="00462639">
      <w:pPr>
        <w:pStyle w:val="Standardowytekst"/>
        <w:tabs>
          <w:tab w:val="left" w:pos="426"/>
          <w:tab w:val="left" w:pos="709"/>
        </w:tabs>
        <w:rPr>
          <w:rFonts w:ascii="Calibri" w:hAnsi="Calibri" w:cs="Calibri"/>
          <w:sz w:val="21"/>
          <w:szCs w:val="21"/>
        </w:rPr>
      </w:pPr>
      <w:r w:rsidRPr="00FE4124">
        <w:rPr>
          <w:rFonts w:ascii="Calibri" w:hAnsi="Calibri" w:cs="Calibri"/>
          <w:i/>
          <w:sz w:val="21"/>
          <w:szCs w:val="21"/>
        </w:rPr>
        <w:t>d</w:t>
      </w:r>
      <w:r w:rsidRPr="00FE4124">
        <w:rPr>
          <w:rFonts w:ascii="Calibri" w:hAnsi="Calibri" w:cs="Calibri"/>
          <w:i/>
          <w:sz w:val="21"/>
          <w:szCs w:val="21"/>
          <w:vertAlign w:val="subscript"/>
        </w:rPr>
        <w:t>60</w:t>
      </w:r>
      <w:r w:rsidRPr="00FE4124">
        <w:rPr>
          <w:rFonts w:ascii="Calibri" w:hAnsi="Calibri" w:cs="Calibri"/>
          <w:sz w:val="21"/>
          <w:szCs w:val="21"/>
        </w:rPr>
        <w:tab/>
        <w:t>-</w:t>
      </w:r>
      <w:r w:rsidRPr="00FE4124">
        <w:rPr>
          <w:rFonts w:ascii="Calibri" w:hAnsi="Calibri" w:cs="Calibri"/>
          <w:sz w:val="21"/>
          <w:szCs w:val="21"/>
        </w:rPr>
        <w:tab/>
        <w:t>średnica oczek sita, przez które przechodzi 60% gruntu, (mm),</w:t>
      </w:r>
    </w:p>
    <w:p w:rsidR="00462639" w:rsidRPr="00FE4124" w:rsidRDefault="00462639" w:rsidP="00462639">
      <w:pPr>
        <w:pStyle w:val="Standardowytekst"/>
        <w:tabs>
          <w:tab w:val="left" w:pos="426"/>
          <w:tab w:val="left" w:pos="709"/>
        </w:tabs>
        <w:rPr>
          <w:rFonts w:ascii="Calibri" w:hAnsi="Calibri" w:cs="Calibri"/>
          <w:sz w:val="21"/>
          <w:szCs w:val="21"/>
        </w:rPr>
      </w:pPr>
      <w:r w:rsidRPr="00FE4124">
        <w:rPr>
          <w:rFonts w:ascii="Calibri" w:hAnsi="Calibri" w:cs="Calibri"/>
          <w:i/>
          <w:sz w:val="21"/>
          <w:szCs w:val="21"/>
        </w:rPr>
        <w:t>d</w:t>
      </w:r>
      <w:r w:rsidRPr="00FE4124">
        <w:rPr>
          <w:rFonts w:ascii="Calibri" w:hAnsi="Calibri" w:cs="Calibri"/>
          <w:i/>
          <w:sz w:val="21"/>
          <w:szCs w:val="21"/>
          <w:vertAlign w:val="subscript"/>
        </w:rPr>
        <w:t>10</w:t>
      </w:r>
      <w:r w:rsidRPr="00FE4124">
        <w:rPr>
          <w:rFonts w:ascii="Calibri" w:hAnsi="Calibri" w:cs="Calibri"/>
          <w:sz w:val="21"/>
          <w:szCs w:val="21"/>
        </w:rPr>
        <w:tab/>
        <w:t>-</w:t>
      </w:r>
      <w:r w:rsidRPr="00FE4124">
        <w:rPr>
          <w:rFonts w:ascii="Calibri" w:hAnsi="Calibri" w:cs="Calibri"/>
          <w:sz w:val="21"/>
          <w:szCs w:val="21"/>
        </w:rPr>
        <w:tab/>
        <w:t>średnica oczek sita, przez które przechodzi 10% gruntu, (mm).</w:t>
      </w:r>
    </w:p>
    <w:p w:rsidR="00462639" w:rsidRPr="00FE4124" w:rsidRDefault="00462639" w:rsidP="00FA5B0D">
      <w:pPr>
        <w:pStyle w:val="Standardowytekst"/>
        <w:spacing w:before="120"/>
        <w:ind w:left="708" w:hanging="708"/>
        <w:rPr>
          <w:rFonts w:ascii="Calibri" w:hAnsi="Calibri" w:cs="Calibri"/>
          <w:sz w:val="21"/>
          <w:szCs w:val="21"/>
        </w:rPr>
      </w:pPr>
      <w:r w:rsidRPr="00FE4124">
        <w:rPr>
          <w:rFonts w:ascii="Calibri" w:hAnsi="Calibri" w:cs="Calibri"/>
          <w:b/>
          <w:sz w:val="21"/>
          <w:szCs w:val="21"/>
        </w:rPr>
        <w:t>1.4.18.</w:t>
      </w:r>
      <w:r w:rsidR="00FA5B0D">
        <w:rPr>
          <w:rFonts w:ascii="Calibri" w:hAnsi="Calibri" w:cs="Calibri"/>
          <w:sz w:val="21"/>
          <w:szCs w:val="21"/>
        </w:rPr>
        <w:tab/>
      </w:r>
      <w:r w:rsidRPr="00FE4124">
        <w:rPr>
          <w:rFonts w:ascii="Calibri" w:hAnsi="Calibri" w:cs="Calibri"/>
          <w:sz w:val="21"/>
          <w:szCs w:val="21"/>
        </w:rPr>
        <w:t xml:space="preserve">Wskaźnik odkształcenia gruntu - wielkość charakteryzująca stan zagęszczenia gruntu, określona wg wzoru: </w:t>
      </w:r>
    </w:p>
    <w:p w:rsidR="00462639" w:rsidRPr="00FE4124" w:rsidRDefault="00462639" w:rsidP="00462639">
      <w:pPr>
        <w:pStyle w:val="Standardowytekst"/>
        <w:tabs>
          <w:tab w:val="left" w:pos="426"/>
          <w:tab w:val="left" w:pos="709"/>
        </w:tabs>
        <w:jc w:val="center"/>
        <w:rPr>
          <w:rFonts w:ascii="Calibri" w:hAnsi="Calibri" w:cs="Calibri"/>
          <w:sz w:val="21"/>
          <w:szCs w:val="21"/>
        </w:rPr>
      </w:pPr>
      <w:r w:rsidRPr="00FE4124">
        <w:rPr>
          <w:rFonts w:ascii="Calibri" w:hAnsi="Calibri" w:cs="Calibri"/>
          <w:position w:val="-26"/>
          <w:sz w:val="21"/>
          <w:szCs w:val="21"/>
        </w:rPr>
        <w:object w:dxaOrig="720" w:dyaOrig="600">
          <v:shape id="_x0000_i1027" type="#_x0000_t75" style="width:36pt;height:30.15pt" o:ole="">
            <v:imagedata r:id="rId15" o:title=""/>
          </v:shape>
          <o:OLEObject Type="Embed" ProgID="Equation.3" ShapeID="_x0000_i1027" DrawAspect="Content" ObjectID="_1466233992" r:id="rId16"/>
        </w:object>
      </w:r>
    </w:p>
    <w:p w:rsidR="00462639" w:rsidRPr="00FE4124" w:rsidRDefault="00462639" w:rsidP="00462639">
      <w:pPr>
        <w:pStyle w:val="Standardowytekst"/>
        <w:tabs>
          <w:tab w:val="left" w:pos="426"/>
          <w:tab w:val="left" w:pos="709"/>
        </w:tabs>
        <w:rPr>
          <w:rFonts w:ascii="Calibri" w:hAnsi="Calibri" w:cs="Calibri"/>
          <w:sz w:val="21"/>
          <w:szCs w:val="21"/>
        </w:rPr>
      </w:pPr>
      <w:r w:rsidRPr="00FE4124">
        <w:rPr>
          <w:rFonts w:ascii="Calibri" w:hAnsi="Calibri" w:cs="Calibri"/>
          <w:sz w:val="21"/>
          <w:szCs w:val="21"/>
        </w:rPr>
        <w:t>gdzie:</w:t>
      </w:r>
    </w:p>
    <w:p w:rsidR="00462639" w:rsidRPr="00FE4124" w:rsidRDefault="00462639" w:rsidP="00462639">
      <w:pPr>
        <w:pStyle w:val="Standardowytekst"/>
        <w:tabs>
          <w:tab w:val="left" w:pos="426"/>
          <w:tab w:val="left" w:pos="709"/>
        </w:tabs>
        <w:rPr>
          <w:rFonts w:ascii="Calibri" w:hAnsi="Calibri" w:cs="Calibri"/>
          <w:sz w:val="21"/>
          <w:szCs w:val="21"/>
        </w:rPr>
      </w:pPr>
      <w:r w:rsidRPr="00FE4124">
        <w:rPr>
          <w:rFonts w:ascii="Calibri" w:hAnsi="Calibri" w:cs="Calibri"/>
          <w:i/>
          <w:sz w:val="21"/>
          <w:szCs w:val="21"/>
        </w:rPr>
        <w:t>E</w:t>
      </w:r>
      <w:r w:rsidRPr="00FE4124">
        <w:rPr>
          <w:rFonts w:ascii="Calibri" w:hAnsi="Calibri" w:cs="Calibri"/>
          <w:i/>
          <w:sz w:val="21"/>
          <w:szCs w:val="21"/>
          <w:vertAlign w:val="subscript"/>
        </w:rPr>
        <w:t>1</w:t>
      </w:r>
      <w:r w:rsidRPr="00FE4124">
        <w:rPr>
          <w:rFonts w:ascii="Calibri" w:hAnsi="Calibri" w:cs="Calibri"/>
          <w:sz w:val="21"/>
          <w:szCs w:val="21"/>
        </w:rPr>
        <w:tab/>
        <w:t>-</w:t>
      </w:r>
      <w:r w:rsidRPr="00FE4124">
        <w:rPr>
          <w:rFonts w:ascii="Calibri" w:hAnsi="Calibri" w:cs="Calibri"/>
          <w:sz w:val="21"/>
          <w:szCs w:val="21"/>
        </w:rPr>
        <w:tab/>
        <w:t>moduł odkształcenia gruntu oznaczony w pierwszym obciążeniu badanej warstwy zgodnie z PN-S-02205:1998 [4],</w:t>
      </w:r>
    </w:p>
    <w:p w:rsidR="00462639" w:rsidRPr="00FE4124" w:rsidRDefault="00462639" w:rsidP="00462639">
      <w:pPr>
        <w:pStyle w:val="Standardowytekst"/>
        <w:tabs>
          <w:tab w:val="left" w:pos="426"/>
          <w:tab w:val="left" w:pos="709"/>
        </w:tabs>
        <w:rPr>
          <w:rFonts w:ascii="Calibri" w:hAnsi="Calibri" w:cs="Calibri"/>
          <w:sz w:val="21"/>
          <w:szCs w:val="21"/>
        </w:rPr>
      </w:pPr>
      <w:r w:rsidRPr="00FE4124">
        <w:rPr>
          <w:rFonts w:ascii="Calibri" w:hAnsi="Calibri" w:cs="Calibri"/>
          <w:i/>
          <w:sz w:val="21"/>
          <w:szCs w:val="21"/>
        </w:rPr>
        <w:t>E</w:t>
      </w:r>
      <w:r w:rsidRPr="00FE4124">
        <w:rPr>
          <w:rFonts w:ascii="Calibri" w:hAnsi="Calibri" w:cs="Calibri"/>
          <w:i/>
          <w:sz w:val="21"/>
          <w:szCs w:val="21"/>
          <w:vertAlign w:val="subscript"/>
        </w:rPr>
        <w:t>2</w:t>
      </w:r>
      <w:r w:rsidRPr="00FE4124">
        <w:rPr>
          <w:rFonts w:ascii="Calibri" w:hAnsi="Calibri" w:cs="Calibri"/>
          <w:sz w:val="21"/>
          <w:szCs w:val="21"/>
        </w:rPr>
        <w:tab/>
        <w:t>-</w:t>
      </w:r>
      <w:r w:rsidRPr="00FE4124">
        <w:rPr>
          <w:rFonts w:ascii="Calibri" w:hAnsi="Calibri" w:cs="Calibri"/>
          <w:sz w:val="21"/>
          <w:szCs w:val="21"/>
        </w:rPr>
        <w:tab/>
        <w:t>moduł odkształcenia gruntu oznaczony w powtórnym obciążeniu badanej warstwy zgodnie z PN-S-02205:1998 [4].</w:t>
      </w:r>
    </w:p>
    <w:p w:rsidR="00462639" w:rsidRPr="00FE4124" w:rsidRDefault="00462639" w:rsidP="00462639">
      <w:pPr>
        <w:pStyle w:val="Standardowytekst"/>
        <w:tabs>
          <w:tab w:val="left" w:pos="426"/>
          <w:tab w:val="left" w:pos="709"/>
        </w:tabs>
        <w:rPr>
          <w:rFonts w:ascii="Calibri" w:hAnsi="Calibri" w:cs="Calibri"/>
          <w:sz w:val="21"/>
          <w:szCs w:val="21"/>
        </w:rPr>
      </w:pPr>
    </w:p>
    <w:p w:rsidR="00462639" w:rsidRPr="00FE4124" w:rsidRDefault="00462639" w:rsidP="00FA5B0D">
      <w:pPr>
        <w:pStyle w:val="Standardowytekst"/>
        <w:ind w:left="705" w:hanging="705"/>
        <w:rPr>
          <w:rFonts w:ascii="Calibri" w:hAnsi="Calibri" w:cs="Calibri"/>
          <w:sz w:val="21"/>
          <w:szCs w:val="21"/>
        </w:rPr>
      </w:pPr>
      <w:r w:rsidRPr="00FE4124">
        <w:rPr>
          <w:rFonts w:ascii="Calibri" w:hAnsi="Calibri" w:cs="Calibri"/>
          <w:b/>
          <w:sz w:val="21"/>
          <w:szCs w:val="21"/>
        </w:rPr>
        <w:t>1.4.19</w:t>
      </w:r>
      <w:r w:rsidRPr="00FE4124">
        <w:rPr>
          <w:rFonts w:ascii="Calibri" w:hAnsi="Calibri" w:cs="Calibri"/>
          <w:sz w:val="21"/>
          <w:szCs w:val="21"/>
        </w:rPr>
        <w:t>.</w:t>
      </w:r>
      <w:r w:rsidR="00FA5B0D">
        <w:rPr>
          <w:rFonts w:ascii="Calibri" w:hAnsi="Calibri" w:cs="Calibri"/>
          <w:sz w:val="21"/>
          <w:szCs w:val="21"/>
        </w:rPr>
        <w:tab/>
      </w:r>
      <w:r w:rsidRPr="00FE4124">
        <w:rPr>
          <w:rFonts w:ascii="Calibri" w:hAnsi="Calibri" w:cs="Calibri"/>
          <w:sz w:val="21"/>
          <w:szCs w:val="21"/>
        </w:rPr>
        <w:t>Geosyntetyk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462639" w:rsidRPr="00FE4124" w:rsidRDefault="00462639" w:rsidP="00FA5B0D">
      <w:pPr>
        <w:pStyle w:val="Standardowytekst"/>
        <w:ind w:left="705"/>
        <w:rPr>
          <w:rFonts w:ascii="Calibri" w:hAnsi="Calibri" w:cs="Calibri"/>
          <w:sz w:val="21"/>
          <w:szCs w:val="21"/>
        </w:rPr>
      </w:pPr>
      <w:r w:rsidRPr="00FE4124">
        <w:rPr>
          <w:rFonts w:ascii="Calibri" w:hAnsi="Calibri" w:cs="Calibri"/>
          <w:sz w:val="21"/>
          <w:szCs w:val="21"/>
        </w:rPr>
        <w:t>Geosyntetyki obejmują: geotkaniny, geowłókniny, geodzianiny, georuszty, geosiatki, geokompozyty, geomembrany, zgodnie z wytycznymi IBDiM [13].</w:t>
      </w:r>
    </w:p>
    <w:p w:rsidR="00462639" w:rsidRDefault="00462639" w:rsidP="00FA5B0D">
      <w:pPr>
        <w:pStyle w:val="Standardowytekst"/>
        <w:spacing w:before="120"/>
        <w:ind w:left="705" w:hanging="705"/>
        <w:rPr>
          <w:rFonts w:ascii="Calibri" w:hAnsi="Calibri" w:cs="Calibri"/>
          <w:sz w:val="21"/>
          <w:szCs w:val="21"/>
        </w:rPr>
      </w:pPr>
      <w:r w:rsidRPr="00FE4124">
        <w:rPr>
          <w:rFonts w:ascii="Calibri" w:hAnsi="Calibri" w:cs="Calibri"/>
          <w:b/>
          <w:sz w:val="21"/>
          <w:szCs w:val="21"/>
        </w:rPr>
        <w:t>1.4.20.</w:t>
      </w:r>
      <w:r w:rsidR="00FA5B0D">
        <w:rPr>
          <w:rFonts w:ascii="Calibri" w:hAnsi="Calibri" w:cs="Calibri"/>
          <w:b/>
          <w:sz w:val="21"/>
          <w:szCs w:val="21"/>
        </w:rPr>
        <w:tab/>
      </w:r>
      <w:r w:rsidRPr="00FE4124">
        <w:rPr>
          <w:rFonts w:ascii="Calibri" w:hAnsi="Calibri" w:cs="Calibri"/>
          <w:sz w:val="21"/>
          <w:szCs w:val="21"/>
        </w:rPr>
        <w:t>Pozostałe określenia podstawowe są zgodne z obowiązującymi, odpowiednimi polskimi norm</w:t>
      </w:r>
      <w:r w:rsidR="00F01ECC">
        <w:rPr>
          <w:rFonts w:ascii="Calibri" w:hAnsi="Calibri" w:cs="Calibri"/>
          <w:sz w:val="21"/>
          <w:szCs w:val="21"/>
        </w:rPr>
        <w:t xml:space="preserve">ami i z definicjami podanymi w </w:t>
      </w:r>
      <w:r w:rsidRPr="00FE4124">
        <w:rPr>
          <w:rFonts w:ascii="Calibri" w:hAnsi="Calibri" w:cs="Calibri"/>
          <w:sz w:val="21"/>
          <w:szCs w:val="21"/>
        </w:rPr>
        <w:t xml:space="preserve">ST </w:t>
      </w:r>
      <w:r w:rsidR="00516D8A">
        <w:rPr>
          <w:rFonts w:ascii="Calibri" w:hAnsi="Calibri" w:cs="Calibri"/>
          <w:sz w:val="21"/>
          <w:szCs w:val="21"/>
        </w:rPr>
        <w:t>B</w:t>
      </w:r>
      <w:r w:rsidRPr="00FE4124">
        <w:rPr>
          <w:rFonts w:ascii="Calibri" w:hAnsi="Calibri" w:cs="Calibri"/>
          <w:sz w:val="21"/>
          <w:szCs w:val="21"/>
        </w:rPr>
        <w:t>-</w:t>
      </w:r>
      <w:r w:rsidR="00516D8A">
        <w:rPr>
          <w:rFonts w:ascii="Calibri" w:hAnsi="Calibri" w:cs="Calibri"/>
          <w:sz w:val="21"/>
          <w:szCs w:val="21"/>
        </w:rPr>
        <w:t>00.</w:t>
      </w:r>
      <w:r w:rsidRPr="00FE4124">
        <w:rPr>
          <w:rFonts w:ascii="Calibri" w:hAnsi="Calibri" w:cs="Calibri"/>
          <w:sz w:val="21"/>
          <w:szCs w:val="21"/>
        </w:rPr>
        <w:t>00.00 „Wymagania ogólne” pkt 1.4.</w:t>
      </w:r>
    </w:p>
    <w:p w:rsidR="00FA5B0D" w:rsidRPr="00FE4124" w:rsidRDefault="00FA5B0D" w:rsidP="00FA5B0D">
      <w:pPr>
        <w:pStyle w:val="Standardowytekst"/>
        <w:spacing w:before="120"/>
        <w:ind w:left="705" w:hanging="705"/>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25" w:name="_Toc405615035"/>
      <w:bookmarkStart w:id="26" w:name="_Toc407161183"/>
      <w:bookmarkStart w:id="27" w:name="_Toc374797362"/>
      <w:r w:rsidRPr="00FE4124">
        <w:rPr>
          <w:rFonts w:ascii="Calibri" w:hAnsi="Calibri" w:cs="Calibri"/>
          <w:sz w:val="21"/>
          <w:szCs w:val="21"/>
        </w:rPr>
        <w:t>1.5. Ogólne wymagania dotyczące robót</w:t>
      </w:r>
      <w:bookmarkEnd w:id="25"/>
      <w:bookmarkEnd w:id="26"/>
      <w:bookmarkEnd w:id="27"/>
    </w:p>
    <w:p w:rsidR="001033D0" w:rsidRDefault="00462639" w:rsidP="001033D0">
      <w:pPr>
        <w:pStyle w:val="Standardowytekst"/>
        <w:spacing w:after="120"/>
        <w:rPr>
          <w:rFonts w:ascii="Calibri" w:hAnsi="Calibri" w:cs="Calibri"/>
          <w:sz w:val="21"/>
          <w:szCs w:val="21"/>
        </w:rPr>
      </w:pPr>
      <w:r w:rsidRPr="00FE4124">
        <w:rPr>
          <w:rFonts w:ascii="Calibri" w:hAnsi="Calibri" w:cs="Calibri"/>
          <w:sz w:val="21"/>
          <w:szCs w:val="21"/>
        </w:rPr>
        <w:tab/>
        <w:t xml:space="preserve">Ogólne wymagania dotyczące robót podano w ST </w:t>
      </w:r>
      <w:r w:rsidR="00387C5A">
        <w:rPr>
          <w:rFonts w:ascii="Calibri" w:hAnsi="Calibri" w:cs="Calibri"/>
          <w:sz w:val="21"/>
          <w:szCs w:val="21"/>
        </w:rPr>
        <w:t>B-00</w:t>
      </w:r>
      <w:r w:rsidRPr="00FE4124">
        <w:rPr>
          <w:rFonts w:ascii="Calibri" w:hAnsi="Calibri" w:cs="Calibri"/>
          <w:sz w:val="21"/>
          <w:szCs w:val="21"/>
        </w:rPr>
        <w:t>.00.00 „Wymagania ogólne”</w:t>
      </w:r>
      <w:r w:rsidRPr="00FE4124">
        <w:rPr>
          <w:rFonts w:ascii="Calibri" w:hAnsi="Calibri" w:cs="Calibri"/>
          <w:sz w:val="21"/>
          <w:szCs w:val="21"/>
        </w:rPr>
        <w:br/>
        <w:t>pkt 1.5.</w:t>
      </w:r>
      <w:bookmarkStart w:id="28" w:name="_Toc405615036"/>
      <w:bookmarkStart w:id="29" w:name="_Toc407161184"/>
      <w:bookmarkStart w:id="30" w:name="_Toc418996323"/>
      <w:bookmarkStart w:id="31" w:name="_Toc418996692"/>
      <w:bookmarkStart w:id="32" w:name="_Toc418997079"/>
      <w:bookmarkStart w:id="33" w:name="_Toc418998489"/>
      <w:bookmarkStart w:id="34" w:name="_Toc418998845"/>
      <w:bookmarkStart w:id="35" w:name="_Toc419000090"/>
      <w:bookmarkStart w:id="36" w:name="_Toc374797363"/>
    </w:p>
    <w:p w:rsidR="001033D0" w:rsidRDefault="001033D0" w:rsidP="001033D0">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r w:rsidRPr="00FE4124">
        <w:rPr>
          <w:rFonts w:ascii="Calibri" w:hAnsi="Calibri" w:cs="Calibri"/>
          <w:sz w:val="21"/>
          <w:szCs w:val="21"/>
        </w:rPr>
        <w:t>2. materiały (grunty)</w:t>
      </w:r>
      <w:bookmarkEnd w:id="28"/>
      <w:bookmarkEnd w:id="29"/>
      <w:bookmarkEnd w:id="30"/>
      <w:bookmarkEnd w:id="31"/>
      <w:bookmarkEnd w:id="32"/>
      <w:bookmarkEnd w:id="33"/>
      <w:bookmarkEnd w:id="34"/>
      <w:bookmarkEnd w:id="35"/>
      <w:bookmarkEnd w:id="36"/>
    </w:p>
    <w:p w:rsidR="00462639" w:rsidRPr="00FE4124" w:rsidRDefault="00462639" w:rsidP="00462639">
      <w:pPr>
        <w:pStyle w:val="Nagwek2"/>
        <w:rPr>
          <w:rFonts w:ascii="Calibri" w:hAnsi="Calibri" w:cs="Calibri"/>
          <w:sz w:val="21"/>
          <w:szCs w:val="21"/>
        </w:rPr>
      </w:pPr>
      <w:bookmarkStart w:id="37" w:name="_Toc405615037"/>
      <w:bookmarkStart w:id="38" w:name="_Toc407161185"/>
      <w:bookmarkStart w:id="39" w:name="_Toc374797364"/>
      <w:r w:rsidRPr="00FE4124">
        <w:rPr>
          <w:rFonts w:ascii="Calibri" w:hAnsi="Calibri" w:cs="Calibri"/>
          <w:sz w:val="21"/>
          <w:szCs w:val="21"/>
        </w:rPr>
        <w:t>2.1. Ogólne wymagania dotyczące materiałów</w:t>
      </w:r>
      <w:bookmarkEnd w:id="37"/>
      <w:bookmarkEnd w:id="38"/>
      <w:bookmarkEnd w:id="39"/>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wymagania dotyczące materiałów, ich pozyskiwania i składowania, podano w </w:t>
      </w:r>
      <w:r w:rsidR="00600015">
        <w:rPr>
          <w:rFonts w:ascii="Calibri" w:hAnsi="Calibri" w:cs="Calibri"/>
          <w:sz w:val="21"/>
          <w:szCs w:val="21"/>
        </w:rPr>
        <w:br/>
      </w:r>
      <w:r w:rsidRPr="00FE4124">
        <w:rPr>
          <w:rFonts w:ascii="Calibri" w:hAnsi="Calibri" w:cs="Calibri"/>
          <w:sz w:val="21"/>
          <w:szCs w:val="21"/>
        </w:rPr>
        <w:t xml:space="preserve">ST </w:t>
      </w:r>
      <w:r w:rsidR="00387C5A">
        <w:rPr>
          <w:rFonts w:ascii="Calibri" w:hAnsi="Calibri" w:cs="Calibri"/>
          <w:sz w:val="21"/>
          <w:szCs w:val="21"/>
        </w:rPr>
        <w:t>B</w:t>
      </w:r>
      <w:r w:rsidRPr="00FE4124">
        <w:rPr>
          <w:rFonts w:ascii="Calibri" w:hAnsi="Calibri" w:cs="Calibri"/>
          <w:sz w:val="21"/>
          <w:szCs w:val="21"/>
        </w:rPr>
        <w:t>-</w:t>
      </w:r>
      <w:r w:rsidR="00387C5A">
        <w:rPr>
          <w:rFonts w:ascii="Calibri" w:hAnsi="Calibri" w:cs="Calibri"/>
          <w:sz w:val="21"/>
          <w:szCs w:val="21"/>
        </w:rPr>
        <w:t>00.</w:t>
      </w:r>
      <w:r w:rsidRPr="00FE4124">
        <w:rPr>
          <w:rFonts w:ascii="Calibri" w:hAnsi="Calibri" w:cs="Calibri"/>
          <w:sz w:val="21"/>
          <w:szCs w:val="21"/>
        </w:rPr>
        <w:t>00.00 „Wymagania ogólne” pkt 2.</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40" w:name="_Toc405615038"/>
      <w:bookmarkStart w:id="41" w:name="_Toc407161186"/>
      <w:bookmarkStart w:id="42" w:name="_Toc374797365"/>
      <w:r w:rsidRPr="00FE4124">
        <w:rPr>
          <w:rFonts w:ascii="Calibri" w:hAnsi="Calibri" w:cs="Calibri"/>
          <w:sz w:val="21"/>
          <w:szCs w:val="21"/>
        </w:rPr>
        <w:lastRenderedPageBreak/>
        <w:t>2.2. Podział gruntów</w:t>
      </w:r>
      <w:bookmarkEnd w:id="40"/>
      <w:bookmarkEnd w:id="41"/>
      <w:bookmarkEnd w:id="42"/>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Podział gruntów pod względem wysadzinowości podaje tablica 1.</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43" w:name="_Toc405615039"/>
      <w:bookmarkStart w:id="44" w:name="_Toc407161187"/>
      <w:bookmarkStart w:id="45" w:name="_Toc374797366"/>
      <w:r w:rsidRPr="00FE4124">
        <w:rPr>
          <w:rFonts w:ascii="Calibri" w:hAnsi="Calibri" w:cs="Calibri"/>
          <w:sz w:val="21"/>
          <w:szCs w:val="21"/>
        </w:rPr>
        <w:t>2.3. Zasady wykorzystania gruntów</w:t>
      </w:r>
      <w:bookmarkEnd w:id="43"/>
      <w:bookmarkEnd w:id="44"/>
      <w:bookmarkEnd w:id="45"/>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 xml:space="preserve">Grunty i materiały nieprzydatne </w:t>
      </w:r>
      <w:r w:rsidR="00F01ECC">
        <w:rPr>
          <w:rFonts w:ascii="Calibri" w:hAnsi="Calibri" w:cs="Calibri"/>
          <w:sz w:val="21"/>
          <w:szCs w:val="21"/>
        </w:rPr>
        <w:t xml:space="preserve">do budowy nasypów, określone w </w:t>
      </w:r>
      <w:r w:rsidRPr="00FE4124">
        <w:rPr>
          <w:rFonts w:ascii="Calibri" w:hAnsi="Calibri" w:cs="Calibri"/>
          <w:sz w:val="21"/>
          <w:szCs w:val="21"/>
        </w:rPr>
        <w:t xml:space="preserve">ST </w:t>
      </w:r>
      <w:r w:rsidR="00406BE7">
        <w:rPr>
          <w:rFonts w:ascii="Calibri" w:hAnsi="Calibri" w:cs="Calibri"/>
          <w:sz w:val="21"/>
          <w:szCs w:val="21"/>
        </w:rPr>
        <w:t>B</w:t>
      </w:r>
      <w:r w:rsidRPr="00FE4124">
        <w:rPr>
          <w:rFonts w:ascii="Calibri" w:hAnsi="Calibri" w:cs="Calibri"/>
          <w:sz w:val="21"/>
          <w:szCs w:val="21"/>
        </w:rPr>
        <w:t>-02.03.01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DF7535" w:rsidRPr="00FE4124" w:rsidRDefault="00DF7535" w:rsidP="00462639">
      <w:pPr>
        <w:pStyle w:val="Standardowytekst"/>
        <w:spacing w:after="120"/>
        <w:rPr>
          <w:rFonts w:ascii="Calibri" w:hAnsi="Calibri" w:cs="Calibri"/>
          <w:sz w:val="21"/>
          <w:szCs w:val="21"/>
        </w:rPr>
      </w:pPr>
    </w:p>
    <w:p w:rsidR="00462639" w:rsidRPr="00FE4124" w:rsidRDefault="00462639" w:rsidP="00462639">
      <w:pPr>
        <w:pStyle w:val="Standardowytekst"/>
        <w:keepNext/>
        <w:rPr>
          <w:rFonts w:ascii="Calibri" w:hAnsi="Calibri" w:cs="Calibri"/>
          <w:b/>
          <w:sz w:val="21"/>
          <w:szCs w:val="21"/>
        </w:rPr>
      </w:pPr>
      <w:r w:rsidRPr="00FE4124">
        <w:rPr>
          <w:rFonts w:ascii="Calibri" w:hAnsi="Calibri" w:cs="Calibri"/>
          <w:b/>
          <w:sz w:val="21"/>
          <w:szCs w:val="21"/>
        </w:rPr>
        <w:t>2.4. Geosyntetyk</w:t>
      </w:r>
    </w:p>
    <w:p w:rsidR="00462639" w:rsidRPr="00FE4124" w:rsidRDefault="00462639" w:rsidP="00462639">
      <w:pPr>
        <w:spacing w:before="120"/>
        <w:rPr>
          <w:rFonts w:ascii="Calibri" w:hAnsi="Calibri" w:cs="Calibri"/>
          <w:sz w:val="21"/>
          <w:szCs w:val="21"/>
        </w:rPr>
      </w:pPr>
      <w:r w:rsidRPr="00FE4124">
        <w:rPr>
          <w:rFonts w:ascii="Calibri" w:hAnsi="Calibri" w:cs="Calibri"/>
          <w:sz w:val="21"/>
          <w:szCs w:val="21"/>
        </w:rPr>
        <w:tab/>
        <w:t>Geosyntetyk powinien być materiałem odpornym na działanie wilgoci, środowiska agresywnego chemicznie i biologicznie oraz temperatury. Powinien być to materiał bez rozdarć, dziur i przerw ciągłości z dobrą przyczepnością do gruntu. Właściwości stosowanych geosyntetyków powinny być zgodne z PN-EN-963:1999 [6] i dokumentacją projektową. Geosyntetyk powinien posiadać aprobatę techniczna wydaną przez uprawnioną jednostkę.</w:t>
      </w:r>
    </w:p>
    <w:p w:rsidR="00462639" w:rsidRPr="00FE4124" w:rsidRDefault="00462639" w:rsidP="00462639">
      <w:pPr>
        <w:pStyle w:val="Standardowytekst"/>
        <w:rPr>
          <w:rFonts w:ascii="Calibri" w:hAnsi="Calibri" w:cs="Calibri"/>
          <w:sz w:val="21"/>
          <w:szCs w:val="21"/>
        </w:rPr>
      </w:pPr>
    </w:p>
    <w:p w:rsidR="00462639" w:rsidRPr="00387C5A" w:rsidRDefault="00462639" w:rsidP="00387C5A">
      <w:pPr>
        <w:pStyle w:val="Standardowytekst"/>
        <w:spacing w:after="120"/>
        <w:jc w:val="center"/>
        <w:rPr>
          <w:rFonts w:ascii="Calibri" w:hAnsi="Calibri" w:cs="Calibri"/>
          <w:i/>
          <w:sz w:val="21"/>
          <w:szCs w:val="21"/>
        </w:rPr>
      </w:pPr>
      <w:r w:rsidRPr="00387C5A">
        <w:rPr>
          <w:rFonts w:ascii="Calibri" w:hAnsi="Calibri" w:cs="Calibri"/>
          <w:i/>
          <w:sz w:val="21"/>
          <w:szCs w:val="21"/>
        </w:rPr>
        <w:t>Tablica 1. Podział gruntów pod względem wysadzinowości wg PN-S-02205:1998 [4]</w:t>
      </w:r>
    </w:p>
    <w:tbl>
      <w:tblPr>
        <w:tblW w:w="9001" w:type="dxa"/>
        <w:tblLayout w:type="fixed"/>
        <w:tblCellMar>
          <w:left w:w="70" w:type="dxa"/>
          <w:right w:w="70" w:type="dxa"/>
        </w:tblCellMar>
        <w:tblLook w:val="0000" w:firstRow="0" w:lastRow="0" w:firstColumn="0" w:lastColumn="0" w:noHBand="0" w:noVBand="0"/>
      </w:tblPr>
      <w:tblGrid>
        <w:gridCol w:w="496"/>
        <w:gridCol w:w="1417"/>
        <w:gridCol w:w="709"/>
        <w:gridCol w:w="1628"/>
        <w:gridCol w:w="1628"/>
        <w:gridCol w:w="3123"/>
      </w:tblGrid>
      <w:tr w:rsidR="00462639" w:rsidRPr="00FE4124" w:rsidTr="00AD2358">
        <w:tc>
          <w:tcPr>
            <w:tcW w:w="496" w:type="dxa"/>
            <w:tcBorders>
              <w:top w:val="thinThickSmallGap" w:sz="12" w:space="0" w:color="auto"/>
              <w:left w:val="thinThickSmallGap" w:sz="12" w:space="0" w:color="auto"/>
            </w:tcBorders>
            <w:vAlign w:val="center"/>
          </w:tcPr>
          <w:p w:rsidR="00462639" w:rsidRPr="00FE4124" w:rsidRDefault="00462639" w:rsidP="00AD2358">
            <w:pPr>
              <w:pStyle w:val="Standardowytekst"/>
              <w:spacing w:before="60"/>
              <w:jc w:val="center"/>
              <w:rPr>
                <w:rFonts w:ascii="Calibri" w:hAnsi="Calibri" w:cs="Calibri"/>
                <w:sz w:val="21"/>
                <w:szCs w:val="21"/>
              </w:rPr>
            </w:pPr>
            <w:r w:rsidRPr="00FE4124">
              <w:rPr>
                <w:rFonts w:ascii="Calibri" w:hAnsi="Calibri" w:cs="Calibri"/>
                <w:sz w:val="21"/>
                <w:szCs w:val="21"/>
              </w:rPr>
              <w:t>Lp.</w:t>
            </w:r>
          </w:p>
        </w:tc>
        <w:tc>
          <w:tcPr>
            <w:tcW w:w="1417" w:type="dxa"/>
            <w:tcBorders>
              <w:top w:val="thinThickSmallGap" w:sz="12" w:space="0" w:color="auto"/>
              <w:left w:val="single" w:sz="6" w:space="0" w:color="auto"/>
            </w:tcBorders>
            <w:vAlign w:val="center"/>
          </w:tcPr>
          <w:p w:rsidR="00462639" w:rsidRPr="00FE4124" w:rsidRDefault="00462639" w:rsidP="00AD2358">
            <w:pPr>
              <w:pStyle w:val="Standardowytekst"/>
              <w:spacing w:before="60"/>
              <w:jc w:val="center"/>
              <w:rPr>
                <w:rFonts w:ascii="Calibri" w:hAnsi="Calibri" w:cs="Calibri"/>
                <w:sz w:val="21"/>
                <w:szCs w:val="21"/>
              </w:rPr>
            </w:pPr>
            <w:r w:rsidRPr="00FE4124">
              <w:rPr>
                <w:rFonts w:ascii="Calibri" w:hAnsi="Calibri" w:cs="Calibri"/>
                <w:sz w:val="21"/>
                <w:szCs w:val="21"/>
              </w:rPr>
              <w:t>Wyszczególnienie</w:t>
            </w:r>
          </w:p>
        </w:tc>
        <w:tc>
          <w:tcPr>
            <w:tcW w:w="709" w:type="dxa"/>
            <w:tcBorders>
              <w:top w:val="thinThickSmallGap" w:sz="12" w:space="0" w:color="auto"/>
              <w:left w:val="single" w:sz="6" w:space="0" w:color="auto"/>
            </w:tcBorders>
            <w:vAlign w:val="center"/>
          </w:tcPr>
          <w:p w:rsidR="00462639" w:rsidRPr="00FE4124" w:rsidRDefault="00462639" w:rsidP="00AD2358">
            <w:pPr>
              <w:pStyle w:val="Standardowytekst"/>
              <w:spacing w:before="60"/>
              <w:jc w:val="center"/>
              <w:rPr>
                <w:rFonts w:ascii="Calibri" w:hAnsi="Calibri" w:cs="Calibri"/>
                <w:sz w:val="21"/>
                <w:szCs w:val="21"/>
              </w:rPr>
            </w:pPr>
            <w:r w:rsidRPr="00FE4124">
              <w:rPr>
                <w:rFonts w:ascii="Calibri" w:hAnsi="Calibri" w:cs="Calibri"/>
                <w:sz w:val="21"/>
                <w:szCs w:val="21"/>
              </w:rPr>
              <w:t>Jed-</w:t>
            </w:r>
          </w:p>
        </w:tc>
        <w:tc>
          <w:tcPr>
            <w:tcW w:w="6379" w:type="dxa"/>
            <w:gridSpan w:val="3"/>
            <w:tcBorders>
              <w:top w:val="thinThickSmallGap" w:sz="12" w:space="0" w:color="auto"/>
              <w:left w:val="single" w:sz="6" w:space="0" w:color="auto"/>
              <w:bottom w:val="single" w:sz="6" w:space="0" w:color="auto"/>
              <w:right w:val="thinThickSmallGap" w:sz="12" w:space="0" w:color="auto"/>
            </w:tcBorders>
            <w:vAlign w:val="center"/>
          </w:tcPr>
          <w:p w:rsidR="00462639" w:rsidRPr="00FE4124" w:rsidRDefault="00462639" w:rsidP="00AD2358">
            <w:pPr>
              <w:pStyle w:val="Standardowytekst"/>
              <w:spacing w:before="60"/>
              <w:jc w:val="center"/>
              <w:rPr>
                <w:rFonts w:ascii="Calibri" w:hAnsi="Calibri" w:cs="Calibri"/>
                <w:sz w:val="21"/>
                <w:szCs w:val="21"/>
              </w:rPr>
            </w:pPr>
            <w:r w:rsidRPr="00FE4124">
              <w:rPr>
                <w:rFonts w:ascii="Calibri" w:hAnsi="Calibri" w:cs="Calibri"/>
                <w:sz w:val="21"/>
                <w:szCs w:val="21"/>
              </w:rPr>
              <w:t>Grupy gruntów</w:t>
            </w:r>
          </w:p>
        </w:tc>
      </w:tr>
      <w:tr w:rsidR="00462639" w:rsidRPr="00FE4124" w:rsidTr="00DF7535">
        <w:trPr>
          <w:trHeight w:val="485"/>
        </w:trPr>
        <w:tc>
          <w:tcPr>
            <w:tcW w:w="496" w:type="dxa"/>
            <w:tcBorders>
              <w:left w:val="thinThickSmallGap" w:sz="12" w:space="0" w:color="auto"/>
              <w:bottom w:val="double" w:sz="6" w:space="0" w:color="auto"/>
            </w:tcBorders>
            <w:vAlign w:val="center"/>
          </w:tcPr>
          <w:p w:rsidR="00462639" w:rsidRPr="00FE4124" w:rsidRDefault="00462639" w:rsidP="00AD2358">
            <w:pPr>
              <w:pStyle w:val="Standardowytekst"/>
              <w:jc w:val="center"/>
              <w:rPr>
                <w:rFonts w:ascii="Calibri" w:hAnsi="Calibri" w:cs="Calibri"/>
                <w:sz w:val="21"/>
                <w:szCs w:val="21"/>
              </w:rPr>
            </w:pPr>
          </w:p>
        </w:tc>
        <w:tc>
          <w:tcPr>
            <w:tcW w:w="1417" w:type="dxa"/>
            <w:tcBorders>
              <w:left w:val="single" w:sz="6" w:space="0" w:color="auto"/>
              <w:bottom w:val="double" w:sz="6" w:space="0" w:color="auto"/>
            </w:tcBorders>
            <w:vAlign w:val="center"/>
          </w:tcPr>
          <w:p w:rsidR="00462639" w:rsidRPr="00FE4124" w:rsidRDefault="00462639" w:rsidP="00AD2358">
            <w:pPr>
              <w:pStyle w:val="Standardowytekst"/>
              <w:spacing w:after="60"/>
              <w:jc w:val="center"/>
              <w:rPr>
                <w:rFonts w:ascii="Calibri" w:hAnsi="Calibri" w:cs="Calibri"/>
                <w:sz w:val="21"/>
                <w:szCs w:val="21"/>
              </w:rPr>
            </w:pPr>
            <w:r w:rsidRPr="00FE4124">
              <w:rPr>
                <w:rFonts w:ascii="Calibri" w:hAnsi="Calibri" w:cs="Calibri"/>
                <w:sz w:val="21"/>
                <w:szCs w:val="21"/>
              </w:rPr>
              <w:t>właściwości</w:t>
            </w:r>
          </w:p>
        </w:tc>
        <w:tc>
          <w:tcPr>
            <w:tcW w:w="709" w:type="dxa"/>
            <w:tcBorders>
              <w:left w:val="single" w:sz="6" w:space="0" w:color="auto"/>
              <w:bottom w:val="double" w:sz="6" w:space="0" w:color="auto"/>
            </w:tcBorders>
            <w:vAlign w:val="center"/>
          </w:tcPr>
          <w:p w:rsidR="00462639" w:rsidRPr="00FE4124" w:rsidRDefault="00462639" w:rsidP="00AD2358">
            <w:pPr>
              <w:pStyle w:val="Standardowytekst"/>
              <w:spacing w:after="60"/>
              <w:jc w:val="center"/>
              <w:rPr>
                <w:rFonts w:ascii="Calibri" w:hAnsi="Calibri" w:cs="Calibri"/>
                <w:sz w:val="21"/>
                <w:szCs w:val="21"/>
              </w:rPr>
            </w:pPr>
            <w:r w:rsidRPr="00FE4124">
              <w:rPr>
                <w:rFonts w:ascii="Calibri" w:hAnsi="Calibri" w:cs="Calibri"/>
                <w:sz w:val="21"/>
                <w:szCs w:val="21"/>
              </w:rPr>
              <w:t>nostki</w:t>
            </w:r>
          </w:p>
        </w:tc>
        <w:tc>
          <w:tcPr>
            <w:tcW w:w="1628" w:type="dxa"/>
            <w:tcBorders>
              <w:top w:val="single" w:sz="6" w:space="0" w:color="auto"/>
              <w:left w:val="single" w:sz="6" w:space="0" w:color="auto"/>
              <w:bottom w:val="double" w:sz="6" w:space="0" w:color="auto"/>
              <w:right w:val="single" w:sz="6" w:space="0" w:color="auto"/>
            </w:tcBorders>
            <w:vAlign w:val="center"/>
          </w:tcPr>
          <w:p w:rsidR="00462639" w:rsidRPr="00FE4124" w:rsidRDefault="00462639" w:rsidP="00AD2358">
            <w:pPr>
              <w:pStyle w:val="Standardowytekst"/>
              <w:spacing w:after="60"/>
              <w:jc w:val="center"/>
              <w:rPr>
                <w:rFonts w:ascii="Calibri" w:hAnsi="Calibri" w:cs="Calibri"/>
                <w:sz w:val="21"/>
                <w:szCs w:val="21"/>
              </w:rPr>
            </w:pPr>
            <w:r w:rsidRPr="00FE4124">
              <w:rPr>
                <w:rFonts w:ascii="Calibri" w:hAnsi="Calibri" w:cs="Calibri"/>
                <w:sz w:val="21"/>
                <w:szCs w:val="21"/>
              </w:rPr>
              <w:t>niewysadzinowe</w:t>
            </w:r>
          </w:p>
        </w:tc>
        <w:tc>
          <w:tcPr>
            <w:tcW w:w="1628" w:type="dxa"/>
            <w:tcBorders>
              <w:top w:val="single" w:sz="6" w:space="0" w:color="auto"/>
              <w:left w:val="single" w:sz="6" w:space="0" w:color="auto"/>
              <w:bottom w:val="double" w:sz="6" w:space="0" w:color="auto"/>
              <w:right w:val="single" w:sz="6" w:space="0" w:color="auto"/>
            </w:tcBorders>
            <w:vAlign w:val="center"/>
          </w:tcPr>
          <w:p w:rsidR="00462639" w:rsidRPr="00FE4124" w:rsidRDefault="00462639" w:rsidP="00AD2358">
            <w:pPr>
              <w:pStyle w:val="Standardowytekst"/>
              <w:spacing w:after="60"/>
              <w:jc w:val="center"/>
              <w:rPr>
                <w:rFonts w:ascii="Calibri" w:hAnsi="Calibri" w:cs="Calibri"/>
                <w:sz w:val="21"/>
                <w:szCs w:val="21"/>
              </w:rPr>
            </w:pPr>
            <w:r w:rsidRPr="00FE4124">
              <w:rPr>
                <w:rFonts w:ascii="Calibri" w:hAnsi="Calibri" w:cs="Calibri"/>
                <w:sz w:val="21"/>
                <w:szCs w:val="21"/>
              </w:rPr>
              <w:t>wątpliwe</w:t>
            </w:r>
          </w:p>
        </w:tc>
        <w:tc>
          <w:tcPr>
            <w:tcW w:w="3123" w:type="dxa"/>
            <w:tcBorders>
              <w:top w:val="single" w:sz="6" w:space="0" w:color="auto"/>
              <w:left w:val="single" w:sz="6" w:space="0" w:color="auto"/>
              <w:bottom w:val="double" w:sz="6" w:space="0" w:color="auto"/>
              <w:right w:val="thinThickSmallGap" w:sz="12" w:space="0" w:color="auto"/>
            </w:tcBorders>
            <w:vAlign w:val="center"/>
          </w:tcPr>
          <w:p w:rsidR="00462639" w:rsidRPr="00FE4124" w:rsidRDefault="00462639" w:rsidP="00AD2358">
            <w:pPr>
              <w:pStyle w:val="Standardowytekst"/>
              <w:spacing w:after="60"/>
              <w:jc w:val="center"/>
              <w:rPr>
                <w:rFonts w:ascii="Calibri" w:hAnsi="Calibri" w:cs="Calibri"/>
                <w:sz w:val="21"/>
                <w:szCs w:val="21"/>
              </w:rPr>
            </w:pPr>
            <w:r w:rsidRPr="00FE4124">
              <w:rPr>
                <w:rFonts w:ascii="Calibri" w:hAnsi="Calibri" w:cs="Calibri"/>
                <w:sz w:val="21"/>
                <w:szCs w:val="21"/>
              </w:rPr>
              <w:t>wysadzinowe</w:t>
            </w:r>
          </w:p>
        </w:tc>
      </w:tr>
      <w:tr w:rsidR="00462639" w:rsidRPr="00FE4124" w:rsidTr="00DF7535">
        <w:tc>
          <w:tcPr>
            <w:tcW w:w="496" w:type="dxa"/>
            <w:tcBorders>
              <w:left w:val="thinThickSmallGap" w:sz="12" w:space="0" w:color="auto"/>
              <w:bottom w:val="thinThickSmallGap" w:sz="12" w:space="0" w:color="auto"/>
              <w:right w:val="single" w:sz="6" w:space="0" w:color="auto"/>
            </w:tcBorders>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1</w:t>
            </w:r>
          </w:p>
        </w:tc>
        <w:tc>
          <w:tcPr>
            <w:tcW w:w="1417" w:type="dxa"/>
            <w:tcBorders>
              <w:left w:val="single" w:sz="6" w:space="0" w:color="auto"/>
              <w:bottom w:val="thinThickSmallGap" w:sz="12" w:space="0" w:color="auto"/>
              <w:right w:val="single" w:sz="6" w:space="0" w:color="auto"/>
            </w:tcBorders>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Rodzaj gruntu</w:t>
            </w:r>
          </w:p>
        </w:tc>
        <w:tc>
          <w:tcPr>
            <w:tcW w:w="709" w:type="dxa"/>
            <w:tcBorders>
              <w:left w:val="single" w:sz="6" w:space="0" w:color="auto"/>
              <w:bottom w:val="thinThickSmallGap" w:sz="12" w:space="0" w:color="auto"/>
              <w:right w:val="single" w:sz="6" w:space="0" w:color="auto"/>
            </w:tcBorders>
          </w:tcPr>
          <w:p w:rsidR="00462639" w:rsidRPr="00FE4124" w:rsidRDefault="00462639" w:rsidP="00AD2358">
            <w:pPr>
              <w:pStyle w:val="Standardowytekst"/>
              <w:jc w:val="center"/>
              <w:rPr>
                <w:rFonts w:ascii="Calibri" w:hAnsi="Calibri" w:cs="Calibri"/>
                <w:sz w:val="21"/>
                <w:szCs w:val="21"/>
              </w:rPr>
            </w:pPr>
          </w:p>
        </w:tc>
        <w:tc>
          <w:tcPr>
            <w:tcW w:w="1628" w:type="dxa"/>
            <w:tcBorders>
              <w:top w:val="double" w:sz="6" w:space="0" w:color="auto"/>
              <w:left w:val="single" w:sz="6" w:space="0" w:color="auto"/>
              <w:bottom w:val="thinThickSmallGap" w:sz="12" w:space="0" w:color="auto"/>
              <w:right w:val="single" w:sz="6" w:space="0" w:color="auto"/>
            </w:tcBorders>
          </w:tcPr>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rumosz niegliniasty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żwir</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pospółka</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piasek gruby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piasek średni</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piasek drobny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żużel nierozpadowy</w:t>
            </w:r>
          </w:p>
        </w:tc>
        <w:tc>
          <w:tcPr>
            <w:tcW w:w="1628" w:type="dxa"/>
            <w:tcBorders>
              <w:left w:val="single" w:sz="6" w:space="0" w:color="auto"/>
              <w:bottom w:val="thinThickSmallGap" w:sz="12" w:space="0" w:color="auto"/>
              <w:right w:val="single" w:sz="6" w:space="0" w:color="auto"/>
            </w:tcBorders>
          </w:tcPr>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piasek pylasty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zwietrzelina gliniasta</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rumosz gliniasty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żwir gliniasty</w:t>
            </w:r>
          </w:p>
          <w:p w:rsidR="00462639" w:rsidRPr="00FE4124" w:rsidRDefault="00462639" w:rsidP="00AD2358">
            <w:pPr>
              <w:pStyle w:val="Standardowytekst"/>
              <w:numPr>
                <w:ilvl w:val="0"/>
                <w:numId w:val="2"/>
              </w:numPr>
              <w:rPr>
                <w:rFonts w:ascii="Calibri" w:hAnsi="Calibri" w:cs="Calibri"/>
                <w:sz w:val="21"/>
                <w:szCs w:val="21"/>
              </w:rPr>
            </w:pPr>
            <w:r w:rsidRPr="00FE4124">
              <w:rPr>
                <w:rFonts w:ascii="Calibri" w:hAnsi="Calibri" w:cs="Calibri"/>
                <w:sz w:val="21"/>
                <w:szCs w:val="21"/>
              </w:rPr>
              <w:t>pospółka gliniasta</w:t>
            </w:r>
          </w:p>
        </w:tc>
        <w:tc>
          <w:tcPr>
            <w:tcW w:w="3123" w:type="dxa"/>
            <w:tcBorders>
              <w:left w:val="single" w:sz="6" w:space="0" w:color="auto"/>
              <w:bottom w:val="thinThickSmallGap" w:sz="12" w:space="0" w:color="auto"/>
              <w:right w:val="thinThickSmallGap" w:sz="12" w:space="0" w:color="auto"/>
            </w:tcBorders>
          </w:tcPr>
          <w:p w:rsidR="00462639" w:rsidRPr="00FE4124" w:rsidRDefault="00462639" w:rsidP="00AD2358">
            <w:pPr>
              <w:pStyle w:val="Standardowytekst"/>
              <w:numPr>
                <w:ilvl w:val="12"/>
                <w:numId w:val="0"/>
              </w:numPr>
              <w:rPr>
                <w:rFonts w:ascii="Calibri" w:hAnsi="Calibri" w:cs="Calibri"/>
                <w:sz w:val="21"/>
                <w:szCs w:val="21"/>
              </w:rPr>
            </w:pPr>
            <w:r w:rsidRPr="00FE4124">
              <w:rPr>
                <w:rFonts w:ascii="Calibri" w:hAnsi="Calibri" w:cs="Calibri"/>
                <w:b/>
                <w:sz w:val="21"/>
                <w:szCs w:val="21"/>
              </w:rPr>
              <w:t>mało wysadzinowe</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glina piasz-    czysta zwięzła, glina zwięzła, glina pylasta zwięzła</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ił, ił piaszczys-ty, ił pylasty</w:t>
            </w:r>
          </w:p>
          <w:p w:rsidR="00462639" w:rsidRPr="00FE4124" w:rsidRDefault="00462639" w:rsidP="00AD2358">
            <w:pPr>
              <w:pStyle w:val="Standardowytekst"/>
              <w:numPr>
                <w:ilvl w:val="12"/>
                <w:numId w:val="0"/>
              </w:numPr>
              <w:jc w:val="left"/>
              <w:rPr>
                <w:rFonts w:ascii="Calibri" w:hAnsi="Calibri" w:cs="Calibri"/>
                <w:b/>
                <w:sz w:val="21"/>
                <w:szCs w:val="21"/>
              </w:rPr>
            </w:pPr>
            <w:r w:rsidRPr="00FE4124">
              <w:rPr>
                <w:rFonts w:ascii="Calibri" w:hAnsi="Calibri" w:cs="Calibri"/>
                <w:b/>
                <w:sz w:val="21"/>
                <w:szCs w:val="21"/>
              </w:rPr>
              <w:t>bardzo wysadzinowe</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piasek gliniasty</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pył, pył piasz-czysty</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glina piasz-  czysta, glina, glina pylasta</w:t>
            </w:r>
          </w:p>
          <w:p w:rsidR="00462639" w:rsidRPr="00FE4124" w:rsidRDefault="00462639" w:rsidP="00AD2358">
            <w:pPr>
              <w:pStyle w:val="Standardowytekst"/>
              <w:numPr>
                <w:ilvl w:val="0"/>
                <w:numId w:val="2"/>
              </w:numPr>
              <w:jc w:val="left"/>
              <w:rPr>
                <w:rFonts w:ascii="Calibri" w:hAnsi="Calibri" w:cs="Calibri"/>
                <w:sz w:val="21"/>
                <w:szCs w:val="21"/>
              </w:rPr>
            </w:pPr>
            <w:r w:rsidRPr="00FE4124">
              <w:rPr>
                <w:rFonts w:ascii="Calibri" w:hAnsi="Calibri" w:cs="Calibri"/>
                <w:sz w:val="21"/>
                <w:szCs w:val="21"/>
              </w:rPr>
              <w:t>ił warwowy</w:t>
            </w:r>
          </w:p>
        </w:tc>
      </w:tr>
    </w:tbl>
    <w:p w:rsidR="00462639" w:rsidRDefault="00462639" w:rsidP="00462639">
      <w:pPr>
        <w:pStyle w:val="Standardowytekst"/>
        <w:numPr>
          <w:ilvl w:val="12"/>
          <w:numId w:val="0"/>
        </w:numPr>
        <w:rPr>
          <w:rFonts w:ascii="Calibri" w:hAnsi="Calibri" w:cs="Calibri"/>
          <w:sz w:val="21"/>
          <w:szCs w:val="21"/>
        </w:rPr>
      </w:pPr>
    </w:p>
    <w:p w:rsidR="001033D0" w:rsidRDefault="001033D0" w:rsidP="00462639">
      <w:pPr>
        <w:pStyle w:val="Standardowytekst"/>
        <w:numPr>
          <w:ilvl w:val="12"/>
          <w:numId w:val="0"/>
        </w:numPr>
        <w:rPr>
          <w:rFonts w:ascii="Calibri" w:hAnsi="Calibri" w:cs="Calibri"/>
          <w:sz w:val="21"/>
          <w:szCs w:val="21"/>
        </w:rPr>
      </w:pPr>
    </w:p>
    <w:p w:rsidR="001033D0" w:rsidRDefault="001033D0" w:rsidP="00462639">
      <w:pPr>
        <w:pStyle w:val="Standardowytekst"/>
        <w:numPr>
          <w:ilvl w:val="12"/>
          <w:numId w:val="0"/>
        </w:numPr>
        <w:rPr>
          <w:rFonts w:ascii="Calibri" w:hAnsi="Calibri" w:cs="Calibri"/>
          <w:sz w:val="21"/>
          <w:szCs w:val="21"/>
        </w:rPr>
      </w:pPr>
    </w:p>
    <w:p w:rsidR="001033D0" w:rsidRDefault="001033D0" w:rsidP="00462639">
      <w:pPr>
        <w:pStyle w:val="Standardowytekst"/>
        <w:numPr>
          <w:ilvl w:val="12"/>
          <w:numId w:val="0"/>
        </w:numPr>
        <w:rPr>
          <w:rFonts w:ascii="Calibri" w:hAnsi="Calibri" w:cs="Calibri"/>
          <w:sz w:val="21"/>
          <w:szCs w:val="21"/>
        </w:rPr>
      </w:pPr>
    </w:p>
    <w:p w:rsidR="001033D0" w:rsidRDefault="001033D0" w:rsidP="00462639">
      <w:pPr>
        <w:pStyle w:val="Standardowytekst"/>
        <w:numPr>
          <w:ilvl w:val="12"/>
          <w:numId w:val="0"/>
        </w:numPr>
        <w:rPr>
          <w:rFonts w:ascii="Calibri" w:hAnsi="Calibri" w:cs="Calibri"/>
          <w:sz w:val="21"/>
          <w:szCs w:val="21"/>
        </w:rPr>
      </w:pPr>
    </w:p>
    <w:p w:rsidR="001033D0" w:rsidRDefault="001033D0" w:rsidP="00462639">
      <w:pPr>
        <w:pStyle w:val="Standardowytekst"/>
        <w:numPr>
          <w:ilvl w:val="12"/>
          <w:numId w:val="0"/>
        </w:numPr>
        <w:rPr>
          <w:rFonts w:ascii="Calibri" w:hAnsi="Calibri" w:cs="Calibri"/>
          <w:sz w:val="21"/>
          <w:szCs w:val="21"/>
        </w:rPr>
      </w:pPr>
    </w:p>
    <w:p w:rsidR="00DF7535" w:rsidRDefault="00DF7535" w:rsidP="00462639">
      <w:pPr>
        <w:pStyle w:val="Standardowytekst"/>
        <w:numPr>
          <w:ilvl w:val="12"/>
          <w:numId w:val="0"/>
        </w:numPr>
        <w:rPr>
          <w:rFonts w:ascii="Calibri" w:hAnsi="Calibri" w:cs="Calibri"/>
          <w:sz w:val="21"/>
          <w:szCs w:val="21"/>
        </w:rPr>
      </w:pPr>
    </w:p>
    <w:tbl>
      <w:tblPr>
        <w:tblW w:w="9001" w:type="dxa"/>
        <w:tblLayout w:type="fixed"/>
        <w:tblCellMar>
          <w:left w:w="70" w:type="dxa"/>
          <w:right w:w="70" w:type="dxa"/>
        </w:tblCellMar>
        <w:tblLook w:val="0000" w:firstRow="0" w:lastRow="0" w:firstColumn="0" w:lastColumn="0" w:noHBand="0" w:noVBand="0"/>
      </w:tblPr>
      <w:tblGrid>
        <w:gridCol w:w="496"/>
        <w:gridCol w:w="1417"/>
        <w:gridCol w:w="709"/>
        <w:gridCol w:w="1628"/>
        <w:gridCol w:w="1628"/>
        <w:gridCol w:w="3123"/>
      </w:tblGrid>
      <w:tr w:rsidR="00DF7535" w:rsidRPr="00FE4124" w:rsidTr="004A6E8A">
        <w:tc>
          <w:tcPr>
            <w:tcW w:w="496" w:type="dxa"/>
            <w:tcBorders>
              <w:top w:val="thinThickSmallGap" w:sz="12" w:space="0" w:color="auto"/>
              <w:left w:val="thinThickSmallGap" w:sz="12" w:space="0" w:color="auto"/>
            </w:tcBorders>
            <w:vAlign w:val="center"/>
          </w:tcPr>
          <w:p w:rsidR="00DF7535" w:rsidRPr="00FE4124" w:rsidRDefault="00DF7535" w:rsidP="004A6E8A">
            <w:pPr>
              <w:pStyle w:val="Standardowytekst"/>
              <w:spacing w:before="60"/>
              <w:jc w:val="center"/>
              <w:rPr>
                <w:rFonts w:ascii="Calibri" w:hAnsi="Calibri" w:cs="Calibri"/>
                <w:sz w:val="21"/>
                <w:szCs w:val="21"/>
              </w:rPr>
            </w:pPr>
            <w:r w:rsidRPr="00FE4124">
              <w:rPr>
                <w:rFonts w:ascii="Calibri" w:hAnsi="Calibri" w:cs="Calibri"/>
                <w:sz w:val="21"/>
                <w:szCs w:val="21"/>
              </w:rPr>
              <w:lastRenderedPageBreak/>
              <w:t>Lp.</w:t>
            </w:r>
          </w:p>
        </w:tc>
        <w:tc>
          <w:tcPr>
            <w:tcW w:w="1417" w:type="dxa"/>
            <w:tcBorders>
              <w:top w:val="thinThickSmallGap" w:sz="12" w:space="0" w:color="auto"/>
              <w:left w:val="single" w:sz="6" w:space="0" w:color="auto"/>
            </w:tcBorders>
            <w:vAlign w:val="center"/>
          </w:tcPr>
          <w:p w:rsidR="00DF7535" w:rsidRPr="00FE4124" w:rsidRDefault="00DF7535" w:rsidP="004A6E8A">
            <w:pPr>
              <w:pStyle w:val="Standardowytekst"/>
              <w:spacing w:before="60"/>
              <w:jc w:val="center"/>
              <w:rPr>
                <w:rFonts w:ascii="Calibri" w:hAnsi="Calibri" w:cs="Calibri"/>
                <w:sz w:val="21"/>
                <w:szCs w:val="21"/>
              </w:rPr>
            </w:pPr>
            <w:r w:rsidRPr="00FE4124">
              <w:rPr>
                <w:rFonts w:ascii="Calibri" w:hAnsi="Calibri" w:cs="Calibri"/>
                <w:sz w:val="21"/>
                <w:szCs w:val="21"/>
              </w:rPr>
              <w:t>Wyszczególnienie</w:t>
            </w:r>
          </w:p>
        </w:tc>
        <w:tc>
          <w:tcPr>
            <w:tcW w:w="709" w:type="dxa"/>
            <w:tcBorders>
              <w:top w:val="thinThickSmallGap" w:sz="12" w:space="0" w:color="auto"/>
              <w:left w:val="single" w:sz="6" w:space="0" w:color="auto"/>
            </w:tcBorders>
            <w:vAlign w:val="center"/>
          </w:tcPr>
          <w:p w:rsidR="00DF7535" w:rsidRPr="00FE4124" w:rsidRDefault="00DF7535" w:rsidP="004A6E8A">
            <w:pPr>
              <w:pStyle w:val="Standardowytekst"/>
              <w:spacing w:before="60"/>
              <w:jc w:val="center"/>
              <w:rPr>
                <w:rFonts w:ascii="Calibri" w:hAnsi="Calibri" w:cs="Calibri"/>
                <w:sz w:val="21"/>
                <w:szCs w:val="21"/>
              </w:rPr>
            </w:pPr>
            <w:r w:rsidRPr="00FE4124">
              <w:rPr>
                <w:rFonts w:ascii="Calibri" w:hAnsi="Calibri" w:cs="Calibri"/>
                <w:sz w:val="21"/>
                <w:szCs w:val="21"/>
              </w:rPr>
              <w:t>Jed-</w:t>
            </w:r>
          </w:p>
        </w:tc>
        <w:tc>
          <w:tcPr>
            <w:tcW w:w="6379" w:type="dxa"/>
            <w:gridSpan w:val="3"/>
            <w:tcBorders>
              <w:top w:val="thinThickSmallGap" w:sz="12" w:space="0" w:color="auto"/>
              <w:left w:val="single" w:sz="6" w:space="0" w:color="auto"/>
              <w:bottom w:val="single" w:sz="6" w:space="0" w:color="auto"/>
              <w:right w:val="thinThickSmallGap" w:sz="12" w:space="0" w:color="auto"/>
            </w:tcBorders>
            <w:vAlign w:val="center"/>
          </w:tcPr>
          <w:p w:rsidR="00DF7535" w:rsidRPr="00FE4124" w:rsidRDefault="00DF7535" w:rsidP="004A6E8A">
            <w:pPr>
              <w:pStyle w:val="Standardowytekst"/>
              <w:spacing w:before="60"/>
              <w:jc w:val="center"/>
              <w:rPr>
                <w:rFonts w:ascii="Calibri" w:hAnsi="Calibri" w:cs="Calibri"/>
                <w:sz w:val="21"/>
                <w:szCs w:val="21"/>
              </w:rPr>
            </w:pPr>
            <w:r w:rsidRPr="00FE4124">
              <w:rPr>
                <w:rFonts w:ascii="Calibri" w:hAnsi="Calibri" w:cs="Calibri"/>
                <w:sz w:val="21"/>
                <w:szCs w:val="21"/>
              </w:rPr>
              <w:t>Grupy gruntów</w:t>
            </w:r>
          </w:p>
        </w:tc>
      </w:tr>
      <w:tr w:rsidR="00DF7535" w:rsidRPr="00FE4124" w:rsidTr="004A6E8A">
        <w:trPr>
          <w:trHeight w:val="485"/>
        </w:trPr>
        <w:tc>
          <w:tcPr>
            <w:tcW w:w="496" w:type="dxa"/>
            <w:tcBorders>
              <w:left w:val="thinThickSmallGap" w:sz="12" w:space="0" w:color="auto"/>
              <w:bottom w:val="double" w:sz="6" w:space="0" w:color="auto"/>
            </w:tcBorders>
            <w:vAlign w:val="center"/>
          </w:tcPr>
          <w:p w:rsidR="00DF7535" w:rsidRPr="00FE4124" w:rsidRDefault="00DF7535" w:rsidP="004A6E8A">
            <w:pPr>
              <w:pStyle w:val="Standardowytekst"/>
              <w:jc w:val="center"/>
              <w:rPr>
                <w:rFonts w:ascii="Calibri" w:hAnsi="Calibri" w:cs="Calibri"/>
                <w:sz w:val="21"/>
                <w:szCs w:val="21"/>
              </w:rPr>
            </w:pPr>
          </w:p>
        </w:tc>
        <w:tc>
          <w:tcPr>
            <w:tcW w:w="1417" w:type="dxa"/>
            <w:tcBorders>
              <w:left w:val="single" w:sz="6" w:space="0" w:color="auto"/>
              <w:bottom w:val="double" w:sz="6" w:space="0" w:color="auto"/>
            </w:tcBorders>
            <w:vAlign w:val="center"/>
          </w:tcPr>
          <w:p w:rsidR="00DF7535" w:rsidRPr="00FE4124" w:rsidRDefault="00DF7535" w:rsidP="004A6E8A">
            <w:pPr>
              <w:pStyle w:val="Standardowytekst"/>
              <w:spacing w:after="60"/>
              <w:jc w:val="center"/>
              <w:rPr>
                <w:rFonts w:ascii="Calibri" w:hAnsi="Calibri" w:cs="Calibri"/>
                <w:sz w:val="21"/>
                <w:szCs w:val="21"/>
              </w:rPr>
            </w:pPr>
            <w:r w:rsidRPr="00FE4124">
              <w:rPr>
                <w:rFonts w:ascii="Calibri" w:hAnsi="Calibri" w:cs="Calibri"/>
                <w:sz w:val="21"/>
                <w:szCs w:val="21"/>
              </w:rPr>
              <w:t>właściwości</w:t>
            </w:r>
          </w:p>
        </w:tc>
        <w:tc>
          <w:tcPr>
            <w:tcW w:w="709" w:type="dxa"/>
            <w:tcBorders>
              <w:left w:val="single" w:sz="6" w:space="0" w:color="auto"/>
              <w:bottom w:val="double" w:sz="6" w:space="0" w:color="auto"/>
            </w:tcBorders>
            <w:vAlign w:val="center"/>
          </w:tcPr>
          <w:p w:rsidR="00DF7535" w:rsidRPr="00FE4124" w:rsidRDefault="00DF7535" w:rsidP="004A6E8A">
            <w:pPr>
              <w:pStyle w:val="Standardowytekst"/>
              <w:spacing w:after="60"/>
              <w:jc w:val="center"/>
              <w:rPr>
                <w:rFonts w:ascii="Calibri" w:hAnsi="Calibri" w:cs="Calibri"/>
                <w:sz w:val="21"/>
                <w:szCs w:val="21"/>
              </w:rPr>
            </w:pPr>
            <w:r w:rsidRPr="00FE4124">
              <w:rPr>
                <w:rFonts w:ascii="Calibri" w:hAnsi="Calibri" w:cs="Calibri"/>
                <w:sz w:val="21"/>
                <w:szCs w:val="21"/>
              </w:rPr>
              <w:t>nostki</w:t>
            </w:r>
          </w:p>
        </w:tc>
        <w:tc>
          <w:tcPr>
            <w:tcW w:w="1628" w:type="dxa"/>
            <w:tcBorders>
              <w:top w:val="single" w:sz="6" w:space="0" w:color="auto"/>
              <w:left w:val="single" w:sz="6" w:space="0" w:color="auto"/>
              <w:bottom w:val="double" w:sz="6" w:space="0" w:color="auto"/>
              <w:right w:val="single" w:sz="6" w:space="0" w:color="auto"/>
            </w:tcBorders>
            <w:vAlign w:val="center"/>
          </w:tcPr>
          <w:p w:rsidR="00DF7535" w:rsidRPr="00FE4124" w:rsidRDefault="00DF7535" w:rsidP="004A6E8A">
            <w:pPr>
              <w:pStyle w:val="Standardowytekst"/>
              <w:spacing w:after="60"/>
              <w:jc w:val="center"/>
              <w:rPr>
                <w:rFonts w:ascii="Calibri" w:hAnsi="Calibri" w:cs="Calibri"/>
                <w:sz w:val="21"/>
                <w:szCs w:val="21"/>
              </w:rPr>
            </w:pPr>
            <w:r w:rsidRPr="00FE4124">
              <w:rPr>
                <w:rFonts w:ascii="Calibri" w:hAnsi="Calibri" w:cs="Calibri"/>
                <w:sz w:val="21"/>
                <w:szCs w:val="21"/>
              </w:rPr>
              <w:t>niewysadzinowe</w:t>
            </w:r>
          </w:p>
        </w:tc>
        <w:tc>
          <w:tcPr>
            <w:tcW w:w="1628" w:type="dxa"/>
            <w:tcBorders>
              <w:top w:val="single" w:sz="6" w:space="0" w:color="auto"/>
              <w:left w:val="single" w:sz="6" w:space="0" w:color="auto"/>
              <w:bottom w:val="double" w:sz="6" w:space="0" w:color="auto"/>
              <w:right w:val="single" w:sz="6" w:space="0" w:color="auto"/>
            </w:tcBorders>
            <w:vAlign w:val="center"/>
          </w:tcPr>
          <w:p w:rsidR="00DF7535" w:rsidRPr="00FE4124" w:rsidRDefault="00DF7535" w:rsidP="004A6E8A">
            <w:pPr>
              <w:pStyle w:val="Standardowytekst"/>
              <w:spacing w:after="60"/>
              <w:jc w:val="center"/>
              <w:rPr>
                <w:rFonts w:ascii="Calibri" w:hAnsi="Calibri" w:cs="Calibri"/>
                <w:sz w:val="21"/>
                <w:szCs w:val="21"/>
              </w:rPr>
            </w:pPr>
            <w:r w:rsidRPr="00FE4124">
              <w:rPr>
                <w:rFonts w:ascii="Calibri" w:hAnsi="Calibri" w:cs="Calibri"/>
                <w:sz w:val="21"/>
                <w:szCs w:val="21"/>
              </w:rPr>
              <w:t>wątpliwe</w:t>
            </w:r>
          </w:p>
        </w:tc>
        <w:tc>
          <w:tcPr>
            <w:tcW w:w="3123" w:type="dxa"/>
            <w:tcBorders>
              <w:top w:val="single" w:sz="6" w:space="0" w:color="auto"/>
              <w:left w:val="single" w:sz="6" w:space="0" w:color="auto"/>
              <w:bottom w:val="double" w:sz="6" w:space="0" w:color="auto"/>
              <w:right w:val="thinThickSmallGap" w:sz="12" w:space="0" w:color="auto"/>
            </w:tcBorders>
            <w:vAlign w:val="center"/>
          </w:tcPr>
          <w:p w:rsidR="00DF7535" w:rsidRPr="00FE4124" w:rsidRDefault="00DF7535" w:rsidP="004A6E8A">
            <w:pPr>
              <w:pStyle w:val="Standardowytekst"/>
              <w:spacing w:after="60"/>
              <w:jc w:val="center"/>
              <w:rPr>
                <w:rFonts w:ascii="Calibri" w:hAnsi="Calibri" w:cs="Calibri"/>
                <w:sz w:val="21"/>
                <w:szCs w:val="21"/>
              </w:rPr>
            </w:pPr>
            <w:r w:rsidRPr="00FE4124">
              <w:rPr>
                <w:rFonts w:ascii="Calibri" w:hAnsi="Calibri" w:cs="Calibri"/>
                <w:sz w:val="21"/>
                <w:szCs w:val="21"/>
              </w:rPr>
              <w:t>wysadzinowe</w:t>
            </w:r>
          </w:p>
        </w:tc>
      </w:tr>
      <w:tr w:rsidR="00DF7535" w:rsidRPr="00FE4124" w:rsidTr="004A6E8A">
        <w:tc>
          <w:tcPr>
            <w:tcW w:w="496" w:type="dxa"/>
            <w:tcBorders>
              <w:top w:val="single" w:sz="6" w:space="0" w:color="auto"/>
              <w:left w:val="thinThickSmallGap" w:sz="12"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2</w:t>
            </w:r>
          </w:p>
        </w:tc>
        <w:tc>
          <w:tcPr>
            <w:tcW w:w="1417"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rPr>
                <w:rFonts w:ascii="Calibri" w:hAnsi="Calibri" w:cs="Calibri"/>
                <w:sz w:val="21"/>
                <w:szCs w:val="21"/>
              </w:rPr>
            </w:pPr>
            <w:r w:rsidRPr="00FE4124">
              <w:rPr>
                <w:rFonts w:ascii="Calibri" w:hAnsi="Calibri" w:cs="Calibri"/>
                <w:sz w:val="21"/>
                <w:szCs w:val="21"/>
              </w:rPr>
              <w:t>Zawartość cząstek</w:t>
            </w:r>
          </w:p>
          <w:p w:rsidR="00DF7535" w:rsidRPr="00FE4124" w:rsidRDefault="00DF7535" w:rsidP="004A6E8A">
            <w:pPr>
              <w:pStyle w:val="Standardowytekst"/>
              <w:numPr>
                <w:ilvl w:val="12"/>
                <w:numId w:val="0"/>
              </w:numPr>
              <w:rPr>
                <w:rFonts w:ascii="Calibri" w:hAnsi="Calibri" w:cs="Calibri"/>
                <w:sz w:val="21"/>
                <w:szCs w:val="21"/>
              </w:rPr>
            </w:pPr>
            <w:r w:rsidRPr="00FE4124">
              <w:rPr>
                <w:rFonts w:ascii="Calibri" w:hAnsi="Calibri" w:cs="Calibri"/>
                <w:sz w:val="21"/>
                <w:szCs w:val="21"/>
              </w:rPr>
              <w:sym w:font="Symbol" w:char="F0A3"/>
            </w:r>
            <w:r w:rsidRPr="00FE4124">
              <w:rPr>
                <w:rFonts w:ascii="Calibri" w:hAnsi="Calibri" w:cs="Calibri"/>
                <w:sz w:val="21"/>
                <w:szCs w:val="21"/>
              </w:rPr>
              <w:t xml:space="preserve"> 0,075 mm</w:t>
            </w:r>
          </w:p>
          <w:p w:rsidR="00DF7535" w:rsidRPr="00FE4124" w:rsidRDefault="00DF7535" w:rsidP="004A6E8A">
            <w:pPr>
              <w:pStyle w:val="Standardowytekst"/>
              <w:numPr>
                <w:ilvl w:val="12"/>
                <w:numId w:val="0"/>
              </w:numPr>
              <w:rPr>
                <w:rFonts w:ascii="Calibri" w:hAnsi="Calibri" w:cs="Calibri"/>
                <w:sz w:val="21"/>
                <w:szCs w:val="21"/>
              </w:rPr>
            </w:pPr>
            <w:r w:rsidRPr="00FE4124">
              <w:rPr>
                <w:rFonts w:ascii="Calibri" w:hAnsi="Calibri" w:cs="Calibri"/>
                <w:sz w:val="21"/>
                <w:szCs w:val="21"/>
              </w:rPr>
              <w:sym w:font="Symbol" w:char="F0A3"/>
            </w:r>
            <w:r w:rsidRPr="00FE4124">
              <w:rPr>
                <w:rFonts w:ascii="Calibri" w:hAnsi="Calibri" w:cs="Calibri"/>
                <w:sz w:val="21"/>
                <w:szCs w:val="21"/>
              </w:rPr>
              <w:t xml:space="preserve"> 0,02   mm</w:t>
            </w:r>
          </w:p>
        </w:tc>
        <w:tc>
          <w:tcPr>
            <w:tcW w:w="709"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w:t>
            </w:r>
          </w:p>
        </w:tc>
        <w:tc>
          <w:tcPr>
            <w:tcW w:w="1628"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C"/>
            </w:r>
            <w:r w:rsidRPr="00FE4124">
              <w:rPr>
                <w:rFonts w:ascii="Calibri" w:hAnsi="Calibri" w:cs="Calibri"/>
                <w:sz w:val="21"/>
                <w:szCs w:val="21"/>
              </w:rPr>
              <w:t xml:space="preserve"> 15</w:t>
            </w: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C"/>
            </w:r>
            <w:r w:rsidRPr="00FE4124">
              <w:rPr>
                <w:rFonts w:ascii="Calibri" w:hAnsi="Calibri" w:cs="Calibri"/>
                <w:sz w:val="21"/>
                <w:szCs w:val="21"/>
              </w:rPr>
              <w:t xml:space="preserve"> 3</w:t>
            </w:r>
          </w:p>
        </w:tc>
        <w:tc>
          <w:tcPr>
            <w:tcW w:w="1628"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od 15 do 30</w:t>
            </w: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od 3 do 10</w:t>
            </w:r>
          </w:p>
        </w:tc>
        <w:tc>
          <w:tcPr>
            <w:tcW w:w="3123" w:type="dxa"/>
            <w:tcBorders>
              <w:top w:val="single" w:sz="6" w:space="0" w:color="auto"/>
              <w:left w:val="single" w:sz="6" w:space="0" w:color="auto"/>
              <w:bottom w:val="single" w:sz="6" w:space="0" w:color="auto"/>
              <w:right w:val="thinThickSmallGap" w:sz="12"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E"/>
            </w:r>
            <w:r w:rsidRPr="00FE4124">
              <w:rPr>
                <w:rFonts w:ascii="Calibri" w:hAnsi="Calibri" w:cs="Calibri"/>
                <w:sz w:val="21"/>
                <w:szCs w:val="21"/>
              </w:rPr>
              <w:t xml:space="preserve"> 30</w:t>
            </w: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E"/>
            </w:r>
            <w:r w:rsidRPr="00FE4124">
              <w:rPr>
                <w:rFonts w:ascii="Calibri" w:hAnsi="Calibri" w:cs="Calibri"/>
                <w:sz w:val="21"/>
                <w:szCs w:val="21"/>
              </w:rPr>
              <w:t xml:space="preserve"> 10</w:t>
            </w:r>
          </w:p>
        </w:tc>
      </w:tr>
      <w:tr w:rsidR="00DF7535" w:rsidRPr="00FE4124" w:rsidTr="004A6E8A">
        <w:tc>
          <w:tcPr>
            <w:tcW w:w="496" w:type="dxa"/>
            <w:tcBorders>
              <w:top w:val="single" w:sz="6" w:space="0" w:color="auto"/>
              <w:left w:val="thinThickSmallGap" w:sz="12"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3</w:t>
            </w:r>
          </w:p>
        </w:tc>
        <w:tc>
          <w:tcPr>
            <w:tcW w:w="1417"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rPr>
                <w:rFonts w:ascii="Calibri" w:hAnsi="Calibri" w:cs="Calibri"/>
                <w:sz w:val="21"/>
                <w:szCs w:val="21"/>
              </w:rPr>
            </w:pPr>
            <w:r w:rsidRPr="00FE4124">
              <w:rPr>
                <w:rFonts w:ascii="Calibri" w:hAnsi="Calibri" w:cs="Calibri"/>
                <w:sz w:val="21"/>
                <w:szCs w:val="21"/>
              </w:rPr>
              <w:t>Kapilarność bierna H</w:t>
            </w:r>
            <w:r w:rsidRPr="00FE4124">
              <w:rPr>
                <w:rFonts w:ascii="Calibri" w:hAnsi="Calibri" w:cs="Calibri"/>
                <w:sz w:val="21"/>
                <w:szCs w:val="21"/>
                <w:vertAlign w:val="subscript"/>
              </w:rPr>
              <w:t>kb</w:t>
            </w:r>
          </w:p>
        </w:tc>
        <w:tc>
          <w:tcPr>
            <w:tcW w:w="709"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m</w:t>
            </w:r>
          </w:p>
        </w:tc>
        <w:tc>
          <w:tcPr>
            <w:tcW w:w="1628"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C"/>
            </w:r>
            <w:r w:rsidRPr="00FE4124">
              <w:rPr>
                <w:rFonts w:ascii="Calibri" w:hAnsi="Calibri" w:cs="Calibri"/>
                <w:sz w:val="21"/>
                <w:szCs w:val="21"/>
              </w:rPr>
              <w:t xml:space="preserve"> 1,0</w:t>
            </w:r>
          </w:p>
        </w:tc>
        <w:tc>
          <w:tcPr>
            <w:tcW w:w="1628" w:type="dxa"/>
            <w:tcBorders>
              <w:top w:val="single" w:sz="6" w:space="0" w:color="auto"/>
              <w:left w:val="single" w:sz="6" w:space="0" w:color="auto"/>
              <w:bottom w:val="single" w:sz="6"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B3"/>
            </w:r>
            <w:r w:rsidRPr="00FE4124">
              <w:rPr>
                <w:rFonts w:ascii="Calibri" w:hAnsi="Calibri" w:cs="Calibri"/>
                <w:sz w:val="21"/>
                <w:szCs w:val="21"/>
              </w:rPr>
              <w:t xml:space="preserve"> 1,0</w:t>
            </w:r>
          </w:p>
        </w:tc>
        <w:tc>
          <w:tcPr>
            <w:tcW w:w="3123" w:type="dxa"/>
            <w:tcBorders>
              <w:top w:val="single" w:sz="6" w:space="0" w:color="auto"/>
              <w:left w:val="single" w:sz="6" w:space="0" w:color="auto"/>
              <w:bottom w:val="single" w:sz="6" w:space="0" w:color="auto"/>
              <w:right w:val="thinThickSmallGap" w:sz="12"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E"/>
            </w:r>
            <w:r w:rsidRPr="00FE4124">
              <w:rPr>
                <w:rFonts w:ascii="Calibri" w:hAnsi="Calibri" w:cs="Calibri"/>
                <w:sz w:val="21"/>
                <w:szCs w:val="21"/>
              </w:rPr>
              <w:t xml:space="preserve"> 1,0</w:t>
            </w:r>
          </w:p>
        </w:tc>
      </w:tr>
      <w:tr w:rsidR="00DF7535" w:rsidRPr="00FE4124" w:rsidTr="004A6E8A">
        <w:tc>
          <w:tcPr>
            <w:tcW w:w="496" w:type="dxa"/>
            <w:tcBorders>
              <w:top w:val="single" w:sz="6" w:space="0" w:color="auto"/>
              <w:left w:val="thinThickSmallGap" w:sz="12" w:space="0" w:color="auto"/>
              <w:bottom w:val="thinThickSmallGap" w:sz="12"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4</w:t>
            </w:r>
          </w:p>
        </w:tc>
        <w:tc>
          <w:tcPr>
            <w:tcW w:w="1417" w:type="dxa"/>
            <w:tcBorders>
              <w:top w:val="single" w:sz="6" w:space="0" w:color="auto"/>
              <w:left w:val="single" w:sz="6" w:space="0" w:color="auto"/>
              <w:bottom w:val="thinThickSmallGap" w:sz="12" w:space="0" w:color="auto"/>
              <w:right w:val="single" w:sz="6" w:space="0" w:color="auto"/>
            </w:tcBorders>
          </w:tcPr>
          <w:p w:rsidR="00DF7535" w:rsidRPr="00FE4124" w:rsidRDefault="00DF7535" w:rsidP="004A6E8A">
            <w:pPr>
              <w:pStyle w:val="Standardowytekst"/>
              <w:numPr>
                <w:ilvl w:val="12"/>
                <w:numId w:val="0"/>
              </w:numPr>
              <w:rPr>
                <w:rFonts w:ascii="Calibri" w:hAnsi="Calibri" w:cs="Calibri"/>
                <w:sz w:val="21"/>
                <w:szCs w:val="21"/>
              </w:rPr>
            </w:pPr>
            <w:r w:rsidRPr="00FE4124">
              <w:rPr>
                <w:rFonts w:ascii="Calibri" w:hAnsi="Calibri" w:cs="Calibri"/>
                <w:sz w:val="21"/>
                <w:szCs w:val="21"/>
              </w:rPr>
              <w:t>Wskaźnik piaskowy WP</w:t>
            </w:r>
          </w:p>
        </w:tc>
        <w:tc>
          <w:tcPr>
            <w:tcW w:w="709" w:type="dxa"/>
            <w:tcBorders>
              <w:top w:val="single" w:sz="6" w:space="0" w:color="auto"/>
              <w:left w:val="single" w:sz="6" w:space="0" w:color="auto"/>
              <w:bottom w:val="thinThickSmallGap" w:sz="12"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tc>
        <w:tc>
          <w:tcPr>
            <w:tcW w:w="1628" w:type="dxa"/>
            <w:tcBorders>
              <w:top w:val="single" w:sz="6" w:space="0" w:color="auto"/>
              <w:left w:val="single" w:sz="6" w:space="0" w:color="auto"/>
              <w:bottom w:val="thinThickSmallGap" w:sz="12"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E"/>
            </w:r>
            <w:r w:rsidRPr="00FE4124">
              <w:rPr>
                <w:rFonts w:ascii="Calibri" w:hAnsi="Calibri" w:cs="Calibri"/>
                <w:sz w:val="21"/>
                <w:szCs w:val="21"/>
              </w:rPr>
              <w:t xml:space="preserve"> 35</w:t>
            </w:r>
          </w:p>
        </w:tc>
        <w:tc>
          <w:tcPr>
            <w:tcW w:w="1628" w:type="dxa"/>
            <w:tcBorders>
              <w:top w:val="single" w:sz="6" w:space="0" w:color="auto"/>
              <w:left w:val="single" w:sz="6" w:space="0" w:color="auto"/>
              <w:bottom w:val="thinThickSmallGap" w:sz="12" w:space="0" w:color="auto"/>
              <w:right w:val="single" w:sz="6"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t>od 25 do 35</w:t>
            </w:r>
          </w:p>
        </w:tc>
        <w:tc>
          <w:tcPr>
            <w:tcW w:w="3123" w:type="dxa"/>
            <w:tcBorders>
              <w:top w:val="single" w:sz="6" w:space="0" w:color="auto"/>
              <w:left w:val="single" w:sz="6" w:space="0" w:color="auto"/>
              <w:bottom w:val="thinThickSmallGap" w:sz="12" w:space="0" w:color="auto"/>
              <w:right w:val="thinThickSmallGap" w:sz="12" w:space="0" w:color="auto"/>
            </w:tcBorders>
          </w:tcPr>
          <w:p w:rsidR="00DF7535" w:rsidRPr="00FE4124" w:rsidRDefault="00DF7535" w:rsidP="004A6E8A">
            <w:pPr>
              <w:pStyle w:val="Standardowytekst"/>
              <w:numPr>
                <w:ilvl w:val="12"/>
                <w:numId w:val="0"/>
              </w:numPr>
              <w:jc w:val="center"/>
              <w:rPr>
                <w:rFonts w:ascii="Calibri" w:hAnsi="Calibri" w:cs="Calibri"/>
                <w:sz w:val="21"/>
                <w:szCs w:val="21"/>
              </w:rPr>
            </w:pPr>
          </w:p>
          <w:p w:rsidR="00DF7535" w:rsidRPr="00FE4124" w:rsidRDefault="00DF7535" w:rsidP="004A6E8A">
            <w:pPr>
              <w:pStyle w:val="Standardowytekst"/>
              <w:numPr>
                <w:ilvl w:val="12"/>
                <w:numId w:val="0"/>
              </w:numPr>
              <w:jc w:val="center"/>
              <w:rPr>
                <w:rFonts w:ascii="Calibri" w:hAnsi="Calibri" w:cs="Calibri"/>
                <w:sz w:val="21"/>
                <w:szCs w:val="21"/>
              </w:rPr>
            </w:pPr>
            <w:r w:rsidRPr="00FE4124">
              <w:rPr>
                <w:rFonts w:ascii="Calibri" w:hAnsi="Calibri" w:cs="Calibri"/>
                <w:sz w:val="21"/>
                <w:szCs w:val="21"/>
              </w:rPr>
              <w:sym w:font="Symbol" w:char="F03C"/>
            </w:r>
            <w:r w:rsidRPr="00FE4124">
              <w:rPr>
                <w:rFonts w:ascii="Calibri" w:hAnsi="Calibri" w:cs="Calibri"/>
                <w:sz w:val="21"/>
                <w:szCs w:val="21"/>
              </w:rPr>
              <w:t xml:space="preserve"> 25</w:t>
            </w:r>
          </w:p>
        </w:tc>
      </w:tr>
    </w:tbl>
    <w:p w:rsidR="00DF7535" w:rsidRPr="00FE4124" w:rsidRDefault="00DF7535" w:rsidP="00462639">
      <w:pPr>
        <w:pStyle w:val="Standardowytekst"/>
        <w:numPr>
          <w:ilvl w:val="12"/>
          <w:numId w:val="0"/>
        </w:numPr>
        <w:rPr>
          <w:rFonts w:ascii="Calibri" w:hAnsi="Calibri" w:cs="Calibri"/>
          <w:sz w:val="21"/>
          <w:szCs w:val="21"/>
        </w:rPr>
      </w:pPr>
    </w:p>
    <w:p w:rsidR="00462639" w:rsidRPr="00FE4124" w:rsidRDefault="00462639" w:rsidP="00462639">
      <w:pPr>
        <w:pStyle w:val="Nagwek1"/>
        <w:numPr>
          <w:ilvl w:val="12"/>
          <w:numId w:val="0"/>
        </w:numPr>
        <w:rPr>
          <w:rFonts w:ascii="Calibri" w:hAnsi="Calibri" w:cs="Calibri"/>
          <w:sz w:val="21"/>
          <w:szCs w:val="21"/>
        </w:rPr>
      </w:pPr>
      <w:bookmarkStart w:id="46" w:name="_Toc418996324"/>
      <w:bookmarkStart w:id="47" w:name="_Toc418996693"/>
      <w:bookmarkStart w:id="48" w:name="_Toc418997080"/>
      <w:bookmarkStart w:id="49" w:name="_Toc418998490"/>
      <w:bookmarkStart w:id="50" w:name="_Toc418998846"/>
      <w:bookmarkStart w:id="51" w:name="_Toc419000091"/>
      <w:bookmarkStart w:id="52" w:name="_Toc374797367"/>
      <w:bookmarkStart w:id="53" w:name="_Toc405615042"/>
      <w:r w:rsidRPr="00FE4124">
        <w:rPr>
          <w:rFonts w:ascii="Calibri" w:hAnsi="Calibri" w:cs="Calibri"/>
          <w:sz w:val="21"/>
          <w:szCs w:val="21"/>
        </w:rPr>
        <w:t>3. sprzęt</w:t>
      </w:r>
      <w:bookmarkEnd w:id="46"/>
      <w:bookmarkEnd w:id="47"/>
      <w:bookmarkEnd w:id="48"/>
      <w:bookmarkEnd w:id="49"/>
      <w:bookmarkEnd w:id="50"/>
      <w:bookmarkEnd w:id="51"/>
      <w:bookmarkEnd w:id="52"/>
    </w:p>
    <w:p w:rsidR="00462639" w:rsidRPr="00FE4124" w:rsidRDefault="00462639" w:rsidP="00462639">
      <w:pPr>
        <w:pStyle w:val="Nagwek2"/>
        <w:numPr>
          <w:ilvl w:val="12"/>
          <w:numId w:val="0"/>
        </w:numPr>
        <w:rPr>
          <w:rFonts w:ascii="Calibri" w:hAnsi="Calibri" w:cs="Calibri"/>
          <w:sz w:val="21"/>
          <w:szCs w:val="21"/>
        </w:rPr>
      </w:pPr>
      <w:bookmarkStart w:id="54" w:name="_Toc374797368"/>
      <w:r w:rsidRPr="00FE4124">
        <w:rPr>
          <w:rFonts w:ascii="Calibri" w:hAnsi="Calibri" w:cs="Calibri"/>
          <w:sz w:val="21"/>
          <w:szCs w:val="21"/>
        </w:rPr>
        <w:t>3.1. Ogólne wymagania dotyczące sprzętu</w:t>
      </w:r>
      <w:bookmarkEnd w:id="54"/>
    </w:p>
    <w:p w:rsidR="00462639" w:rsidRDefault="00462639" w:rsidP="00462639">
      <w:pPr>
        <w:pStyle w:val="StylIwony"/>
        <w:numPr>
          <w:ilvl w:val="12"/>
          <w:numId w:val="0"/>
        </w:numPr>
        <w:spacing w:before="0" w:after="0"/>
        <w:rPr>
          <w:rFonts w:ascii="Calibri" w:hAnsi="Calibri" w:cs="Calibri"/>
          <w:sz w:val="21"/>
          <w:szCs w:val="21"/>
        </w:rPr>
      </w:pPr>
      <w:r w:rsidRPr="00FE4124">
        <w:rPr>
          <w:rFonts w:ascii="Calibri" w:hAnsi="Calibri" w:cs="Calibri"/>
          <w:sz w:val="21"/>
          <w:szCs w:val="21"/>
        </w:rPr>
        <w:tab/>
        <w:t xml:space="preserve">Ogólne wymagania dotyczące sprzętu podano w ST </w:t>
      </w:r>
      <w:r w:rsidR="00387C5A">
        <w:rPr>
          <w:rFonts w:ascii="Calibri" w:hAnsi="Calibri" w:cs="Calibri"/>
          <w:sz w:val="21"/>
          <w:szCs w:val="21"/>
        </w:rPr>
        <w:t>B</w:t>
      </w:r>
      <w:r w:rsidRPr="00FE4124">
        <w:rPr>
          <w:rFonts w:ascii="Calibri" w:hAnsi="Calibri" w:cs="Calibri"/>
          <w:sz w:val="21"/>
          <w:szCs w:val="21"/>
        </w:rPr>
        <w:t>-</w:t>
      </w:r>
      <w:r w:rsidR="00387C5A">
        <w:rPr>
          <w:rFonts w:ascii="Calibri" w:hAnsi="Calibri" w:cs="Calibri"/>
          <w:sz w:val="21"/>
          <w:szCs w:val="21"/>
        </w:rPr>
        <w:t>00.</w:t>
      </w:r>
      <w:r w:rsidRPr="00FE4124">
        <w:rPr>
          <w:rFonts w:ascii="Calibri" w:hAnsi="Calibri" w:cs="Calibri"/>
          <w:sz w:val="21"/>
          <w:szCs w:val="21"/>
        </w:rPr>
        <w:t xml:space="preserve">00.00 „Wymagania ogólne” </w:t>
      </w:r>
      <w:r w:rsidR="004C0163">
        <w:rPr>
          <w:rFonts w:ascii="Calibri" w:hAnsi="Calibri" w:cs="Calibri"/>
          <w:sz w:val="21"/>
          <w:szCs w:val="21"/>
        </w:rPr>
        <w:br/>
      </w:r>
      <w:r w:rsidRPr="00FE4124">
        <w:rPr>
          <w:rFonts w:ascii="Calibri" w:hAnsi="Calibri" w:cs="Calibri"/>
          <w:sz w:val="21"/>
          <w:szCs w:val="21"/>
        </w:rPr>
        <w:t>pkt 3.</w:t>
      </w:r>
    </w:p>
    <w:p w:rsidR="00DF7535" w:rsidRPr="00FE4124" w:rsidRDefault="00DF7535" w:rsidP="00462639">
      <w:pPr>
        <w:pStyle w:val="StylIwony"/>
        <w:numPr>
          <w:ilvl w:val="12"/>
          <w:numId w:val="0"/>
        </w:numPr>
        <w:spacing w:before="0" w:after="0"/>
        <w:rPr>
          <w:rFonts w:ascii="Calibri" w:hAnsi="Calibri" w:cs="Calibri"/>
          <w:sz w:val="21"/>
          <w:szCs w:val="21"/>
        </w:rPr>
      </w:pPr>
    </w:p>
    <w:p w:rsidR="00462639" w:rsidRPr="00FE4124" w:rsidRDefault="00462639" w:rsidP="00462639">
      <w:pPr>
        <w:pStyle w:val="Nagwek2"/>
        <w:numPr>
          <w:ilvl w:val="12"/>
          <w:numId w:val="0"/>
        </w:numPr>
        <w:rPr>
          <w:rFonts w:ascii="Calibri" w:hAnsi="Calibri" w:cs="Calibri"/>
          <w:sz w:val="21"/>
          <w:szCs w:val="21"/>
        </w:rPr>
      </w:pPr>
      <w:bookmarkStart w:id="55" w:name="_Toc407161190"/>
      <w:bookmarkStart w:id="56" w:name="_Toc374797369"/>
      <w:r w:rsidRPr="00FE4124">
        <w:rPr>
          <w:rFonts w:ascii="Calibri" w:hAnsi="Calibri" w:cs="Calibri"/>
          <w:sz w:val="21"/>
          <w:szCs w:val="21"/>
        </w:rPr>
        <w:t>3.2. Sprzęt do robót ziemnych</w:t>
      </w:r>
      <w:bookmarkEnd w:id="53"/>
      <w:bookmarkEnd w:id="55"/>
      <w:bookmarkEnd w:id="56"/>
    </w:p>
    <w:p w:rsidR="00462639" w:rsidRPr="00FE4124" w:rsidRDefault="00462639" w:rsidP="00462639">
      <w:pPr>
        <w:pStyle w:val="Standardowytekst"/>
        <w:numPr>
          <w:ilvl w:val="12"/>
          <w:numId w:val="0"/>
        </w:numPr>
        <w:rPr>
          <w:rFonts w:ascii="Calibri" w:hAnsi="Calibri" w:cs="Calibri"/>
          <w:sz w:val="21"/>
          <w:szCs w:val="21"/>
        </w:rPr>
      </w:pPr>
      <w:r w:rsidRPr="00FE4124">
        <w:rPr>
          <w:rFonts w:ascii="Calibri" w:hAnsi="Calibri" w:cs="Calibri"/>
          <w:sz w:val="21"/>
          <w:szCs w:val="21"/>
        </w:rPr>
        <w:tab/>
        <w:t>Wykonawca przystępujący do wykonania robót ziemnych powinien wykazać się możliwością korzystania z następującego sprzętu do:</w:t>
      </w:r>
    </w:p>
    <w:p w:rsidR="00462639" w:rsidRPr="00FE4124" w:rsidRDefault="00462639" w:rsidP="00462639">
      <w:pPr>
        <w:pStyle w:val="Standardowytekst"/>
        <w:numPr>
          <w:ilvl w:val="0"/>
          <w:numId w:val="2"/>
        </w:numPr>
        <w:ind w:left="992"/>
        <w:rPr>
          <w:rFonts w:ascii="Calibri" w:hAnsi="Calibri" w:cs="Calibri"/>
          <w:sz w:val="21"/>
          <w:szCs w:val="21"/>
        </w:rPr>
      </w:pPr>
      <w:r w:rsidRPr="00FE4124">
        <w:rPr>
          <w:rFonts w:ascii="Calibri" w:hAnsi="Calibri" w:cs="Calibri"/>
          <w:sz w:val="21"/>
          <w:szCs w:val="21"/>
        </w:rPr>
        <w:t>odspajania i wydobywania gruntów (narzędzia mechaniczne, młoty pneumatyczne, zrywarki, koparki, ładowarki, wiertarki mechaniczne itp.),</w:t>
      </w:r>
    </w:p>
    <w:p w:rsidR="00462639" w:rsidRPr="00FE4124" w:rsidRDefault="00462639" w:rsidP="00462639">
      <w:pPr>
        <w:pStyle w:val="Standardowytekst"/>
        <w:numPr>
          <w:ilvl w:val="0"/>
          <w:numId w:val="2"/>
        </w:numPr>
        <w:ind w:left="992"/>
        <w:rPr>
          <w:rFonts w:ascii="Calibri" w:hAnsi="Calibri" w:cs="Calibri"/>
          <w:sz w:val="21"/>
          <w:szCs w:val="21"/>
        </w:rPr>
      </w:pPr>
      <w:r w:rsidRPr="00FE4124">
        <w:rPr>
          <w:rFonts w:ascii="Calibri" w:hAnsi="Calibri" w:cs="Calibri"/>
          <w:sz w:val="21"/>
          <w:szCs w:val="21"/>
        </w:rPr>
        <w:t>jednoczesnego wydobywania i przemieszczania gruntów (spycharki, zgarniarki, równiarki, urządzenia do hydromechanizacji itp.),</w:t>
      </w:r>
    </w:p>
    <w:p w:rsidR="00462639" w:rsidRPr="00FE4124" w:rsidRDefault="00462639" w:rsidP="00462639">
      <w:pPr>
        <w:pStyle w:val="Standardowytekst"/>
        <w:numPr>
          <w:ilvl w:val="0"/>
          <w:numId w:val="2"/>
        </w:numPr>
        <w:ind w:left="992"/>
        <w:rPr>
          <w:rFonts w:ascii="Calibri" w:hAnsi="Calibri" w:cs="Calibri"/>
          <w:sz w:val="21"/>
          <w:szCs w:val="21"/>
        </w:rPr>
      </w:pPr>
      <w:r w:rsidRPr="00FE4124">
        <w:rPr>
          <w:rFonts w:ascii="Calibri" w:hAnsi="Calibri" w:cs="Calibri"/>
          <w:sz w:val="21"/>
          <w:szCs w:val="21"/>
        </w:rPr>
        <w:t>transportu mas ziemnych (samochody wywrotki, samochody skrzyniowe, taśmociągi itp.),</w:t>
      </w:r>
    </w:p>
    <w:p w:rsidR="00462639" w:rsidRPr="00FE4124" w:rsidRDefault="00462639" w:rsidP="00462639">
      <w:pPr>
        <w:pStyle w:val="Standardowytekst"/>
        <w:numPr>
          <w:ilvl w:val="0"/>
          <w:numId w:val="2"/>
        </w:numPr>
        <w:ind w:left="992"/>
        <w:rPr>
          <w:rFonts w:ascii="Calibri" w:hAnsi="Calibri" w:cs="Calibri"/>
          <w:sz w:val="21"/>
          <w:szCs w:val="21"/>
        </w:rPr>
      </w:pPr>
      <w:r w:rsidRPr="00FE4124">
        <w:rPr>
          <w:rFonts w:ascii="Calibri" w:hAnsi="Calibri" w:cs="Calibri"/>
          <w:sz w:val="21"/>
          <w:szCs w:val="21"/>
        </w:rPr>
        <w:t>sprzętu zagęszczającego (walce, ubijaki, płyty wibracyjne itp.).</w:t>
      </w:r>
    </w:p>
    <w:p w:rsidR="00462639" w:rsidRPr="00FE4124" w:rsidRDefault="00462639" w:rsidP="00462639">
      <w:pPr>
        <w:pStyle w:val="Standardowytekst"/>
        <w:rPr>
          <w:rFonts w:ascii="Calibri" w:hAnsi="Calibri" w:cs="Calibri"/>
          <w:sz w:val="21"/>
          <w:szCs w:val="21"/>
        </w:rPr>
      </w:pPr>
    </w:p>
    <w:p w:rsidR="00462639" w:rsidRPr="00FE4124" w:rsidRDefault="00462639" w:rsidP="00462639">
      <w:pPr>
        <w:spacing w:line="360" w:lineRule="auto"/>
        <w:rPr>
          <w:rFonts w:ascii="Calibri" w:hAnsi="Calibri" w:cs="Calibri"/>
          <w:b/>
          <w:sz w:val="21"/>
          <w:szCs w:val="21"/>
        </w:rPr>
      </w:pPr>
      <w:r w:rsidRPr="00FE4124">
        <w:rPr>
          <w:rFonts w:ascii="Calibri" w:hAnsi="Calibri" w:cs="Calibri"/>
          <w:b/>
          <w:sz w:val="21"/>
          <w:szCs w:val="21"/>
        </w:rPr>
        <w:t>3.3. Sprzęt do przenoszenia i układania geosyntetyków</w:t>
      </w:r>
    </w:p>
    <w:p w:rsidR="00462639" w:rsidRDefault="00462639" w:rsidP="00462639">
      <w:pPr>
        <w:ind w:firstLine="709"/>
        <w:rPr>
          <w:rFonts w:ascii="Calibri" w:hAnsi="Calibri" w:cs="Calibri"/>
          <w:sz w:val="21"/>
          <w:szCs w:val="21"/>
        </w:rPr>
      </w:pPr>
      <w:r w:rsidRPr="00FE4124">
        <w:rPr>
          <w:rFonts w:ascii="Calibri" w:hAnsi="Calibri" w:cs="Calibri"/>
          <w:sz w:val="21"/>
          <w:szCs w:val="21"/>
        </w:rPr>
        <w:t>Do przenoszenia i układania geosyntetyków Wykonawca powinien używać odpowiedniego sprzętu zalecanego przez producenta. Wykonawca nie powinien stosować sprzętu mogącego spowodować uszkodzenie układanego materiału.</w:t>
      </w:r>
    </w:p>
    <w:p w:rsidR="00DF7535" w:rsidRPr="00FE4124" w:rsidRDefault="00DF7535" w:rsidP="00462639">
      <w:pPr>
        <w:ind w:firstLine="709"/>
        <w:rPr>
          <w:rFonts w:ascii="Calibri" w:hAnsi="Calibri" w:cs="Calibri"/>
          <w:sz w:val="21"/>
          <w:szCs w:val="21"/>
        </w:rPr>
      </w:pPr>
    </w:p>
    <w:p w:rsidR="00462639" w:rsidRPr="00FE4124" w:rsidRDefault="00462639" w:rsidP="00462639">
      <w:pPr>
        <w:pStyle w:val="Nagwek1"/>
        <w:spacing w:before="240"/>
        <w:rPr>
          <w:rFonts w:ascii="Calibri" w:hAnsi="Calibri" w:cs="Calibri"/>
          <w:sz w:val="21"/>
          <w:szCs w:val="21"/>
        </w:rPr>
      </w:pPr>
      <w:bookmarkStart w:id="57" w:name="_Toc405615043"/>
      <w:bookmarkStart w:id="58" w:name="_Toc407161191"/>
      <w:bookmarkStart w:id="59" w:name="_Toc418996325"/>
      <w:bookmarkStart w:id="60" w:name="_Toc418996694"/>
      <w:bookmarkStart w:id="61" w:name="_Toc418997081"/>
      <w:bookmarkStart w:id="62" w:name="_Toc418998491"/>
      <w:bookmarkStart w:id="63" w:name="_Toc418998847"/>
      <w:bookmarkStart w:id="64" w:name="_Toc419000092"/>
      <w:bookmarkStart w:id="65" w:name="_Toc374797370"/>
      <w:r w:rsidRPr="00FE4124">
        <w:rPr>
          <w:rFonts w:ascii="Calibri" w:hAnsi="Calibri" w:cs="Calibri"/>
          <w:sz w:val="21"/>
          <w:szCs w:val="21"/>
        </w:rPr>
        <w:t>4. transport</w:t>
      </w:r>
      <w:bookmarkEnd w:id="57"/>
      <w:bookmarkEnd w:id="58"/>
      <w:bookmarkEnd w:id="59"/>
      <w:bookmarkEnd w:id="60"/>
      <w:bookmarkEnd w:id="61"/>
      <w:bookmarkEnd w:id="62"/>
      <w:bookmarkEnd w:id="63"/>
      <w:bookmarkEnd w:id="64"/>
      <w:bookmarkEnd w:id="65"/>
    </w:p>
    <w:p w:rsidR="00462639" w:rsidRPr="00FE4124" w:rsidRDefault="00462639" w:rsidP="00462639">
      <w:pPr>
        <w:pStyle w:val="Nagwek2"/>
        <w:rPr>
          <w:rFonts w:ascii="Calibri" w:hAnsi="Calibri" w:cs="Calibri"/>
          <w:sz w:val="21"/>
          <w:szCs w:val="21"/>
        </w:rPr>
      </w:pPr>
      <w:bookmarkStart w:id="66" w:name="_Toc405615044"/>
      <w:bookmarkStart w:id="67" w:name="_Toc407161192"/>
      <w:bookmarkStart w:id="68" w:name="_Toc374797371"/>
      <w:r w:rsidRPr="00FE4124">
        <w:rPr>
          <w:rFonts w:ascii="Calibri" w:hAnsi="Calibri" w:cs="Calibri"/>
          <w:sz w:val="21"/>
          <w:szCs w:val="21"/>
        </w:rPr>
        <w:t>4.1. Ogólne wymagania dotyczące transportu</w:t>
      </w:r>
      <w:bookmarkEnd w:id="66"/>
      <w:bookmarkEnd w:id="67"/>
      <w:bookmarkEnd w:id="68"/>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wymagania dotyczące transportu podano w ST </w:t>
      </w:r>
      <w:r w:rsidR="00387C5A">
        <w:rPr>
          <w:rFonts w:ascii="Calibri" w:hAnsi="Calibri" w:cs="Calibri"/>
          <w:sz w:val="21"/>
          <w:szCs w:val="21"/>
        </w:rPr>
        <w:t>B</w:t>
      </w:r>
      <w:r w:rsidRPr="00FE4124">
        <w:rPr>
          <w:rFonts w:ascii="Calibri" w:hAnsi="Calibri" w:cs="Calibri"/>
          <w:sz w:val="21"/>
          <w:szCs w:val="21"/>
        </w:rPr>
        <w:t>-</w:t>
      </w:r>
      <w:r w:rsidR="00387C5A">
        <w:rPr>
          <w:rFonts w:ascii="Calibri" w:hAnsi="Calibri" w:cs="Calibri"/>
          <w:sz w:val="21"/>
          <w:szCs w:val="21"/>
        </w:rPr>
        <w:t>00.</w:t>
      </w:r>
      <w:r w:rsidRPr="00FE4124">
        <w:rPr>
          <w:rFonts w:ascii="Calibri" w:hAnsi="Calibri" w:cs="Calibri"/>
          <w:sz w:val="21"/>
          <w:szCs w:val="21"/>
        </w:rPr>
        <w:t xml:space="preserve">00.00 „Wymagania ogólne” </w:t>
      </w:r>
      <w:r w:rsidRPr="00FE4124">
        <w:rPr>
          <w:rFonts w:ascii="Calibri" w:hAnsi="Calibri" w:cs="Calibri"/>
          <w:sz w:val="21"/>
          <w:szCs w:val="21"/>
        </w:rPr>
        <w:br/>
        <w:t>pkt 4.</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69" w:name="_Toc405615045"/>
      <w:bookmarkStart w:id="70" w:name="_Toc407161193"/>
      <w:bookmarkStart w:id="71" w:name="_Toc374797372"/>
      <w:r w:rsidRPr="00FE4124">
        <w:rPr>
          <w:rFonts w:ascii="Calibri" w:hAnsi="Calibri" w:cs="Calibri"/>
          <w:sz w:val="21"/>
          <w:szCs w:val="21"/>
        </w:rPr>
        <w:t>4.2. Transport gruntów</w:t>
      </w:r>
      <w:bookmarkEnd w:id="69"/>
      <w:bookmarkEnd w:id="70"/>
      <w:bookmarkEnd w:id="71"/>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DF7535" w:rsidRPr="00FE4124" w:rsidRDefault="00DF7535" w:rsidP="00462639">
      <w:pPr>
        <w:pStyle w:val="Standardowytekst"/>
        <w:spacing w:after="120"/>
        <w:rPr>
          <w:rFonts w:ascii="Calibri" w:hAnsi="Calibri" w:cs="Calibri"/>
          <w:sz w:val="21"/>
          <w:szCs w:val="21"/>
        </w:rPr>
      </w:pPr>
    </w:p>
    <w:p w:rsidR="00462639" w:rsidRPr="00FE4124" w:rsidRDefault="00462639" w:rsidP="00462639">
      <w:pPr>
        <w:rPr>
          <w:rFonts w:ascii="Calibri" w:hAnsi="Calibri" w:cs="Calibri"/>
          <w:b/>
          <w:sz w:val="21"/>
          <w:szCs w:val="21"/>
        </w:rPr>
      </w:pPr>
      <w:r w:rsidRPr="00FE4124">
        <w:rPr>
          <w:rFonts w:ascii="Calibri" w:hAnsi="Calibri" w:cs="Calibri"/>
          <w:b/>
          <w:sz w:val="21"/>
          <w:szCs w:val="21"/>
        </w:rPr>
        <w:t>4.3. Transport i składowanie geosyntetyków</w:t>
      </w:r>
    </w:p>
    <w:p w:rsidR="00462639" w:rsidRPr="00FE4124" w:rsidRDefault="00462639" w:rsidP="00462639">
      <w:pPr>
        <w:spacing w:before="120"/>
        <w:ind w:firstLine="709"/>
        <w:rPr>
          <w:rFonts w:ascii="Calibri" w:hAnsi="Calibri" w:cs="Calibri"/>
          <w:sz w:val="21"/>
          <w:szCs w:val="21"/>
        </w:rPr>
      </w:pPr>
      <w:r w:rsidRPr="00FE4124">
        <w:rPr>
          <w:rFonts w:ascii="Calibri" w:hAnsi="Calibri" w:cs="Calibri"/>
          <w:sz w:val="21"/>
          <w:szCs w:val="21"/>
        </w:rPr>
        <w:t xml:space="preserve">Wykonawca powinien zadbać, aby transport, przenoszenie, przechowywanie i zabezpieczanie geosyntetyków były wykonywane w sposób nie powodujący mechanicznych lub chemicznych ich uszkodzeń. Geosyntetyki wrażliwe na światło słoneczne powinny pozostawać zakryte w czasie od ich wyprodukowania do wbudowania. </w:t>
      </w:r>
    </w:p>
    <w:p w:rsidR="00462639" w:rsidRPr="00FE4124" w:rsidRDefault="00462639" w:rsidP="00462639">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bookmarkStart w:id="72" w:name="_Toc405615046"/>
      <w:bookmarkStart w:id="73" w:name="_Toc407161194"/>
      <w:bookmarkStart w:id="74" w:name="_Toc418996326"/>
      <w:bookmarkStart w:id="75" w:name="_Toc418996695"/>
      <w:bookmarkStart w:id="76" w:name="_Toc418997082"/>
      <w:bookmarkStart w:id="77" w:name="_Toc418998492"/>
      <w:bookmarkStart w:id="78" w:name="_Toc418998848"/>
      <w:bookmarkStart w:id="79" w:name="_Toc419000093"/>
      <w:bookmarkStart w:id="80" w:name="_Toc374797373"/>
      <w:r w:rsidRPr="00FE4124">
        <w:rPr>
          <w:rFonts w:ascii="Calibri" w:hAnsi="Calibri" w:cs="Calibri"/>
          <w:sz w:val="21"/>
          <w:szCs w:val="21"/>
        </w:rPr>
        <w:t>5. wykonanie robót</w:t>
      </w:r>
      <w:bookmarkEnd w:id="72"/>
      <w:bookmarkEnd w:id="73"/>
      <w:bookmarkEnd w:id="74"/>
      <w:bookmarkEnd w:id="75"/>
      <w:bookmarkEnd w:id="76"/>
      <w:bookmarkEnd w:id="77"/>
      <w:bookmarkEnd w:id="78"/>
      <w:bookmarkEnd w:id="79"/>
      <w:bookmarkEnd w:id="80"/>
    </w:p>
    <w:p w:rsidR="00462639" w:rsidRPr="00FE4124" w:rsidRDefault="00462639" w:rsidP="00462639">
      <w:pPr>
        <w:pStyle w:val="Nagwek2"/>
        <w:rPr>
          <w:rFonts w:ascii="Calibri" w:hAnsi="Calibri" w:cs="Calibri"/>
          <w:sz w:val="21"/>
          <w:szCs w:val="21"/>
        </w:rPr>
      </w:pPr>
      <w:bookmarkStart w:id="81" w:name="_Toc405615047"/>
      <w:bookmarkStart w:id="82" w:name="_Toc407161195"/>
      <w:bookmarkStart w:id="83" w:name="_Toc374797374"/>
      <w:r w:rsidRPr="00FE4124">
        <w:rPr>
          <w:rFonts w:ascii="Calibri" w:hAnsi="Calibri" w:cs="Calibri"/>
          <w:sz w:val="21"/>
          <w:szCs w:val="21"/>
        </w:rPr>
        <w:t>5.1. Ogólne zasady wykonania robót</w:t>
      </w:r>
      <w:bookmarkEnd w:id="81"/>
      <w:bookmarkEnd w:id="82"/>
      <w:bookmarkEnd w:id="83"/>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zasady wykonania robót podano w ST </w:t>
      </w:r>
      <w:r w:rsidR="00534EE9">
        <w:rPr>
          <w:rFonts w:ascii="Calibri" w:hAnsi="Calibri" w:cs="Calibri"/>
          <w:sz w:val="21"/>
          <w:szCs w:val="21"/>
        </w:rPr>
        <w:t>B</w:t>
      </w:r>
      <w:r w:rsidRPr="00FE4124">
        <w:rPr>
          <w:rFonts w:ascii="Calibri" w:hAnsi="Calibri" w:cs="Calibri"/>
          <w:sz w:val="21"/>
          <w:szCs w:val="21"/>
        </w:rPr>
        <w:t>-</w:t>
      </w:r>
      <w:r w:rsidR="00534EE9">
        <w:rPr>
          <w:rFonts w:ascii="Calibri" w:hAnsi="Calibri" w:cs="Calibri"/>
          <w:sz w:val="21"/>
          <w:szCs w:val="21"/>
        </w:rPr>
        <w:t>00.</w:t>
      </w:r>
      <w:r w:rsidRPr="00FE4124">
        <w:rPr>
          <w:rFonts w:ascii="Calibri" w:hAnsi="Calibri" w:cs="Calibri"/>
          <w:sz w:val="21"/>
          <w:szCs w:val="21"/>
        </w:rPr>
        <w:t>00.00 „Wymagania ogólne” pkt 5.</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84" w:name="_Toc405615048"/>
      <w:bookmarkStart w:id="85" w:name="_Toc407161196"/>
      <w:bookmarkStart w:id="86" w:name="_Toc374797375"/>
      <w:r w:rsidRPr="00FE4124">
        <w:rPr>
          <w:rFonts w:ascii="Calibri" w:hAnsi="Calibri" w:cs="Calibri"/>
          <w:sz w:val="21"/>
          <w:szCs w:val="21"/>
        </w:rPr>
        <w:t>5.2. Dokładność wykonania wykopów i nasypów</w:t>
      </w:r>
      <w:bookmarkEnd w:id="84"/>
      <w:bookmarkEnd w:id="85"/>
      <w:bookmarkEnd w:id="86"/>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Odchylenie osi korpusu ziemnego, w wykopie lub nasypie, od osi projektowanej nie powinny być większe niż </w:t>
      </w:r>
      <w:r w:rsidRPr="00FE4124">
        <w:rPr>
          <w:rFonts w:ascii="Calibri" w:hAnsi="Calibri" w:cs="Calibri"/>
          <w:sz w:val="21"/>
          <w:szCs w:val="21"/>
        </w:rPr>
        <w:sym w:font="Symbol" w:char="F0B1"/>
      </w:r>
      <w:r w:rsidRPr="00FE4124">
        <w:rPr>
          <w:rFonts w:ascii="Calibri" w:hAnsi="Calibri" w:cs="Calibri"/>
          <w:sz w:val="21"/>
          <w:szCs w:val="21"/>
        </w:rPr>
        <w:t xml:space="preserve"> 10 cm. Różnica w stosunku do projektowanych rzędnych robót ziemnych nie może przekraczać + 1 cm i -3 cm.</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Szerokość górnej powierzchni korpusu nie może różnić się od szerokości projektowanej o więcej niż </w:t>
      </w:r>
      <w:r w:rsidRPr="00FE4124">
        <w:rPr>
          <w:rFonts w:ascii="Calibri" w:hAnsi="Calibri" w:cs="Calibri"/>
          <w:sz w:val="21"/>
          <w:szCs w:val="21"/>
        </w:rPr>
        <w:sym w:font="Symbol" w:char="F0B1"/>
      </w:r>
      <w:r w:rsidRPr="00FE4124">
        <w:rPr>
          <w:rFonts w:ascii="Calibri" w:hAnsi="Calibri" w:cs="Calibri"/>
          <w:sz w:val="21"/>
          <w:szCs w:val="21"/>
        </w:rPr>
        <w:t xml:space="preserve"> 10 cm, a krawędzie korony drogi nie powinny mieć wyraźnych załamań w planie.</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Pochylenie skarp nie powinno różnić się od projektowanego o więcej niż 10% jego wartości wyrażonej tangensem kąta. Maksymalne nierówności na powierzchni skarp nie powinny przekraczać </w:t>
      </w:r>
      <w:r w:rsidRPr="00FE4124">
        <w:rPr>
          <w:rFonts w:ascii="Calibri" w:hAnsi="Calibri" w:cs="Calibri"/>
          <w:sz w:val="21"/>
          <w:szCs w:val="21"/>
        </w:rPr>
        <w:sym w:font="Symbol" w:char="F0B1"/>
      </w:r>
      <w:r w:rsidRPr="00FE4124">
        <w:rPr>
          <w:rFonts w:ascii="Calibri" w:hAnsi="Calibri" w:cs="Calibri"/>
          <w:sz w:val="21"/>
          <w:szCs w:val="21"/>
        </w:rPr>
        <w:t xml:space="preserve"> 10 cm przy pomiarze łatą 3-metrową, albo powinny być spełnione inne wymagania dotyczące nierówności, wynikające ze sposobu umocnienia powierzchni skarpy.</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W gruntach skalistych wymagania, dotyczące równości powierzchni dna wykopu oraz pochylenia i równości skarp, powinny być określone w dokumentacji projektowej i SST.</w:t>
      </w:r>
    </w:p>
    <w:p w:rsidR="00DF7535" w:rsidRPr="00FE4124" w:rsidRDefault="00DF7535" w:rsidP="00462639">
      <w:pPr>
        <w:pStyle w:val="Standardowytekst"/>
        <w:spacing w:after="120"/>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87" w:name="_Toc405615049"/>
      <w:bookmarkStart w:id="88" w:name="_Toc407161197"/>
      <w:bookmarkStart w:id="89" w:name="_Toc374797376"/>
      <w:r w:rsidRPr="00FE4124">
        <w:rPr>
          <w:rFonts w:ascii="Calibri" w:hAnsi="Calibri" w:cs="Calibri"/>
          <w:sz w:val="21"/>
          <w:szCs w:val="21"/>
        </w:rPr>
        <w:t>5.3. Odwodnienia pasa robót ziemnych</w:t>
      </w:r>
      <w:bookmarkEnd w:id="87"/>
      <w:bookmarkEnd w:id="88"/>
      <w:bookmarkEnd w:id="89"/>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Odprowadzenie wód do istniejących zbiorników naturalnych i urządzeń odwadniających musi być poprzedzone uzgodnieniem z odpowiednimi instytucjami.</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90" w:name="_Toc405615050"/>
      <w:bookmarkStart w:id="91" w:name="_Toc407161198"/>
      <w:bookmarkStart w:id="92" w:name="_Toc374797377"/>
      <w:r w:rsidRPr="00FE4124">
        <w:rPr>
          <w:rFonts w:ascii="Calibri" w:hAnsi="Calibri" w:cs="Calibri"/>
          <w:sz w:val="21"/>
          <w:szCs w:val="21"/>
        </w:rPr>
        <w:t>5.4. Odwodnienie wykopów</w:t>
      </w:r>
      <w:bookmarkEnd w:id="90"/>
      <w:bookmarkEnd w:id="91"/>
      <w:bookmarkEnd w:id="92"/>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Technologia wykonania wykopu musi umożliwiać jego prawidłowe odwodnienie w całym okresie trwania robót ziemnych. Wykonanie wykopów powinno postępować w kierunku podnoszenia się niwelety.</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lastRenderedPageBreak/>
        <w:tab/>
        <w:t>Źródła wody, odsłonięte przy wykonywaniu wykopów, należy ująć w rowy i /lub dreny. Wody opadowe i gruntowe należy odprowadzić poza teren pasa robót ziemnych.</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93" w:name="_Toc405615051"/>
      <w:bookmarkStart w:id="94" w:name="_Toc407161199"/>
      <w:bookmarkStart w:id="95" w:name="_Toc374797378"/>
      <w:r w:rsidRPr="00FE4124">
        <w:rPr>
          <w:rFonts w:ascii="Calibri" w:hAnsi="Calibri" w:cs="Calibri"/>
          <w:sz w:val="21"/>
          <w:szCs w:val="21"/>
        </w:rPr>
        <w:t>5.5. Rowy</w:t>
      </w:r>
      <w:bookmarkEnd w:id="93"/>
      <w:bookmarkEnd w:id="94"/>
      <w:bookmarkEnd w:id="95"/>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 xml:space="preserve">Rowy boczne oraz rowy stokowe powinny być wykonane zgodnie z dokumentacją projektową i SST. Szerokość dna i głębokość rowu nie mogą różnić się od wymiarów projektowanych o więcej niż </w:t>
      </w:r>
      <w:r w:rsidRPr="00FE4124">
        <w:rPr>
          <w:rFonts w:ascii="Calibri" w:hAnsi="Calibri" w:cs="Calibri"/>
          <w:sz w:val="21"/>
          <w:szCs w:val="21"/>
        </w:rPr>
        <w:sym w:font="Symbol" w:char="F0B1"/>
      </w:r>
      <w:r w:rsidRPr="00FE4124">
        <w:rPr>
          <w:rFonts w:ascii="Calibri" w:hAnsi="Calibri" w:cs="Calibri"/>
          <w:sz w:val="21"/>
          <w:szCs w:val="21"/>
        </w:rPr>
        <w:t xml:space="preserve"> 5 cm. Dokładność wykonania skarp rowów powinna być zgodna z określoną dla skarp wykopów w </w:t>
      </w:r>
      <w:r w:rsidR="0045413F">
        <w:rPr>
          <w:rFonts w:ascii="Calibri" w:hAnsi="Calibri" w:cs="Calibri"/>
          <w:sz w:val="21"/>
          <w:szCs w:val="21"/>
        </w:rPr>
        <w:t xml:space="preserve"> </w:t>
      </w:r>
      <w:r w:rsidRPr="00FE4124">
        <w:rPr>
          <w:rFonts w:ascii="Calibri" w:hAnsi="Calibri" w:cs="Calibri"/>
          <w:sz w:val="21"/>
          <w:szCs w:val="21"/>
        </w:rPr>
        <w:t xml:space="preserve">ST </w:t>
      </w:r>
      <w:r w:rsidR="00FE5DD9">
        <w:rPr>
          <w:rFonts w:ascii="Calibri" w:hAnsi="Calibri" w:cs="Calibri"/>
          <w:sz w:val="21"/>
          <w:szCs w:val="21"/>
        </w:rPr>
        <w:t>B</w:t>
      </w:r>
      <w:r w:rsidRPr="00FE4124">
        <w:rPr>
          <w:rFonts w:ascii="Calibri" w:hAnsi="Calibri" w:cs="Calibri"/>
          <w:sz w:val="21"/>
          <w:szCs w:val="21"/>
        </w:rPr>
        <w:t>-02.</w:t>
      </w:r>
      <w:r w:rsidR="00534EE9">
        <w:rPr>
          <w:rFonts w:ascii="Calibri" w:hAnsi="Calibri" w:cs="Calibri"/>
          <w:sz w:val="21"/>
          <w:szCs w:val="21"/>
        </w:rPr>
        <w:t>01.</w:t>
      </w:r>
      <w:r w:rsidRPr="00FE4124">
        <w:rPr>
          <w:rFonts w:ascii="Calibri" w:hAnsi="Calibri" w:cs="Calibri"/>
          <w:sz w:val="21"/>
          <w:szCs w:val="21"/>
        </w:rPr>
        <w:t>01.</w:t>
      </w:r>
    </w:p>
    <w:p w:rsidR="00DF7535" w:rsidRPr="00FE4124" w:rsidRDefault="00DF7535" w:rsidP="00462639">
      <w:pPr>
        <w:pStyle w:val="Standardowytekst"/>
        <w:spacing w:after="120"/>
        <w:rPr>
          <w:rFonts w:ascii="Calibri" w:hAnsi="Calibri" w:cs="Calibri"/>
          <w:sz w:val="21"/>
          <w:szCs w:val="21"/>
        </w:rPr>
      </w:pPr>
    </w:p>
    <w:p w:rsidR="00462639" w:rsidRPr="00FE4124" w:rsidRDefault="00462639" w:rsidP="00462639">
      <w:pPr>
        <w:pStyle w:val="Standardowytekst"/>
        <w:spacing w:after="120"/>
        <w:rPr>
          <w:rFonts w:ascii="Calibri" w:hAnsi="Calibri" w:cs="Calibri"/>
          <w:b/>
          <w:sz w:val="21"/>
          <w:szCs w:val="21"/>
        </w:rPr>
      </w:pPr>
      <w:r w:rsidRPr="00FE4124">
        <w:rPr>
          <w:rFonts w:ascii="Calibri" w:hAnsi="Calibri" w:cs="Calibri"/>
          <w:b/>
          <w:sz w:val="21"/>
          <w:szCs w:val="21"/>
        </w:rPr>
        <w:t>5.6. Układanie geosyntetyków</w:t>
      </w:r>
    </w:p>
    <w:p w:rsidR="00462639" w:rsidRPr="00FE4124" w:rsidRDefault="00462639" w:rsidP="00462639">
      <w:pPr>
        <w:ind w:firstLine="709"/>
        <w:rPr>
          <w:rFonts w:ascii="Calibri" w:hAnsi="Calibri" w:cs="Calibri"/>
          <w:sz w:val="21"/>
          <w:szCs w:val="21"/>
        </w:rPr>
      </w:pPr>
      <w:r w:rsidRPr="00FE4124">
        <w:rPr>
          <w:rFonts w:ascii="Calibri" w:hAnsi="Calibri" w:cs="Calibri"/>
          <w:sz w:val="21"/>
          <w:szCs w:val="21"/>
        </w:rPr>
        <w:t>Geosyntetyki należy układać łącząc je na zakład zgodnie z dokumentacją projektową i SST. Jeżeli dokumentacja projektowa i SST nie podają inaczej, przylegające do siebie arkusze lub pasy geosyntetyków należy układać z zakładem (i kotwieniem) zgodnie z instrukcją producenta lub decyzją projektanta.</w:t>
      </w:r>
    </w:p>
    <w:p w:rsidR="00462639" w:rsidRPr="00FE4124" w:rsidRDefault="00462639" w:rsidP="00462639">
      <w:pPr>
        <w:ind w:firstLine="709"/>
        <w:rPr>
          <w:rFonts w:ascii="Calibri" w:hAnsi="Calibri" w:cs="Calibri"/>
          <w:sz w:val="21"/>
          <w:szCs w:val="21"/>
        </w:rPr>
      </w:pPr>
      <w:r w:rsidRPr="00FE4124">
        <w:rPr>
          <w:rFonts w:ascii="Calibri" w:hAnsi="Calibri" w:cs="Calibri"/>
          <w:sz w:val="21"/>
          <w:szCs w:val="21"/>
        </w:rPr>
        <w:t>W przypadku uszkodzenia geosyntetyku, należy w uzgodnieniu z Inżynierem, przykryć to uszkodzenie pasami geosyntetyku na długości i szerokości większej o 90 cm od obszaru uszkodzonego.</w:t>
      </w:r>
    </w:p>
    <w:p w:rsidR="00462639" w:rsidRDefault="00462639" w:rsidP="00462639">
      <w:pPr>
        <w:ind w:firstLine="709"/>
        <w:rPr>
          <w:rFonts w:ascii="Calibri" w:hAnsi="Calibri" w:cs="Calibri"/>
          <w:sz w:val="21"/>
          <w:szCs w:val="21"/>
        </w:rPr>
      </w:pPr>
      <w:r w:rsidRPr="00FE4124">
        <w:rPr>
          <w:rFonts w:ascii="Calibri" w:hAnsi="Calibri" w:cs="Calibri"/>
          <w:sz w:val="21"/>
          <w:szCs w:val="21"/>
        </w:rPr>
        <w:t>Warstwa gruntu, na której przewiduje się ułożenie geosyntetyku powinna być równa i bez ostrych występów, mogących spowodować uszkodzenie geosyntetyku w czasie układania lub pracy. Metoda układania powinna zapewnić przyleganie geosyntetyku do warstwy, na której jest układana, na całej jej powierzchni. Geosyntetyków nie należy naciągać lub powodować ich zawieszenia na wzgórkach (garbach) lub nad dołami. Nie dopuszcza się ruchu maszyn budowlanych bezpośrednio na ułożonych geosyntetykach. Należy je przykryć gruntem nasypowym niezwłocznie po ułożeniu.</w:t>
      </w:r>
    </w:p>
    <w:p w:rsidR="00DF7535" w:rsidRPr="00FE4124" w:rsidRDefault="00DF7535" w:rsidP="00462639">
      <w:pPr>
        <w:ind w:firstLine="709"/>
        <w:rPr>
          <w:rFonts w:ascii="Calibri" w:hAnsi="Calibri" w:cs="Calibri"/>
          <w:sz w:val="21"/>
          <w:szCs w:val="21"/>
        </w:rPr>
      </w:pPr>
    </w:p>
    <w:p w:rsidR="00462639" w:rsidRPr="00FE4124" w:rsidRDefault="00462639" w:rsidP="00462639">
      <w:pPr>
        <w:pStyle w:val="Nagwek1"/>
        <w:spacing w:before="240"/>
        <w:rPr>
          <w:rFonts w:ascii="Calibri" w:hAnsi="Calibri" w:cs="Calibri"/>
          <w:sz w:val="21"/>
          <w:szCs w:val="21"/>
        </w:rPr>
      </w:pPr>
      <w:bookmarkStart w:id="96" w:name="_Toc405615052"/>
      <w:bookmarkStart w:id="97" w:name="_Toc407161200"/>
      <w:bookmarkStart w:id="98" w:name="_Toc418996327"/>
      <w:bookmarkStart w:id="99" w:name="_Toc418996696"/>
      <w:bookmarkStart w:id="100" w:name="_Toc418997083"/>
      <w:bookmarkStart w:id="101" w:name="_Toc418998493"/>
      <w:bookmarkStart w:id="102" w:name="_Toc418998849"/>
      <w:bookmarkStart w:id="103" w:name="_Toc419000094"/>
      <w:bookmarkStart w:id="104" w:name="_Toc374797379"/>
      <w:r w:rsidRPr="00FE4124">
        <w:rPr>
          <w:rFonts w:ascii="Calibri" w:hAnsi="Calibri" w:cs="Calibri"/>
          <w:sz w:val="21"/>
          <w:szCs w:val="21"/>
        </w:rPr>
        <w:t>6. kontrola jakości robót</w:t>
      </w:r>
      <w:bookmarkEnd w:id="96"/>
      <w:bookmarkEnd w:id="97"/>
      <w:bookmarkEnd w:id="98"/>
      <w:bookmarkEnd w:id="99"/>
      <w:bookmarkEnd w:id="100"/>
      <w:bookmarkEnd w:id="101"/>
      <w:bookmarkEnd w:id="102"/>
      <w:bookmarkEnd w:id="103"/>
      <w:bookmarkEnd w:id="104"/>
    </w:p>
    <w:p w:rsidR="00462639" w:rsidRPr="00FE4124" w:rsidRDefault="00462639" w:rsidP="00462639">
      <w:pPr>
        <w:pStyle w:val="Nagwek2"/>
        <w:rPr>
          <w:rFonts w:ascii="Calibri" w:hAnsi="Calibri" w:cs="Calibri"/>
          <w:sz w:val="21"/>
          <w:szCs w:val="21"/>
        </w:rPr>
      </w:pPr>
      <w:bookmarkStart w:id="105" w:name="_Toc405615053"/>
      <w:bookmarkStart w:id="106" w:name="_Toc407161201"/>
      <w:bookmarkStart w:id="107" w:name="_Toc374797380"/>
      <w:r w:rsidRPr="00FE4124">
        <w:rPr>
          <w:rFonts w:ascii="Calibri" w:hAnsi="Calibri" w:cs="Calibri"/>
          <w:sz w:val="21"/>
          <w:szCs w:val="21"/>
        </w:rPr>
        <w:t>6.1. Ogólne zasady kontroli jakości robót</w:t>
      </w:r>
      <w:bookmarkEnd w:id="105"/>
      <w:bookmarkEnd w:id="106"/>
      <w:bookmarkEnd w:id="107"/>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zasady kontroli jakości robót podano w ST </w:t>
      </w:r>
      <w:r w:rsidR="00387C5A">
        <w:rPr>
          <w:rFonts w:ascii="Calibri" w:hAnsi="Calibri" w:cs="Calibri"/>
          <w:sz w:val="21"/>
          <w:szCs w:val="21"/>
        </w:rPr>
        <w:t>B</w:t>
      </w:r>
      <w:r w:rsidRPr="00FE4124">
        <w:rPr>
          <w:rFonts w:ascii="Calibri" w:hAnsi="Calibri" w:cs="Calibri"/>
          <w:sz w:val="21"/>
          <w:szCs w:val="21"/>
        </w:rPr>
        <w:t>-00</w:t>
      </w:r>
      <w:r w:rsidR="00387C5A">
        <w:rPr>
          <w:rFonts w:ascii="Calibri" w:hAnsi="Calibri" w:cs="Calibri"/>
          <w:sz w:val="21"/>
          <w:szCs w:val="21"/>
        </w:rPr>
        <w:t>.00</w:t>
      </w:r>
      <w:r w:rsidRPr="00FE4124">
        <w:rPr>
          <w:rFonts w:ascii="Calibri" w:hAnsi="Calibri" w:cs="Calibri"/>
          <w:sz w:val="21"/>
          <w:szCs w:val="21"/>
        </w:rPr>
        <w:t>.00 „Wymagania ogólne” pkt 6.</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108" w:name="_Toc405615054"/>
      <w:bookmarkStart w:id="109" w:name="_Toc407161202"/>
      <w:bookmarkStart w:id="110" w:name="_Toc374797381"/>
      <w:r w:rsidRPr="00FE4124">
        <w:rPr>
          <w:rFonts w:ascii="Calibri" w:hAnsi="Calibri" w:cs="Calibri"/>
          <w:sz w:val="21"/>
          <w:szCs w:val="21"/>
        </w:rPr>
        <w:t>6.2. Badania i pomiary w czasie wykonywania robót ziemnych</w:t>
      </w:r>
      <w:bookmarkEnd w:id="108"/>
      <w:bookmarkEnd w:id="109"/>
      <w:bookmarkEnd w:id="110"/>
    </w:p>
    <w:p w:rsidR="00462639" w:rsidRPr="00FE5DD9" w:rsidRDefault="00462639" w:rsidP="00462639">
      <w:pPr>
        <w:pStyle w:val="Standardowytekst"/>
        <w:keepNext/>
        <w:rPr>
          <w:rFonts w:ascii="Calibri" w:hAnsi="Calibri" w:cs="Calibri"/>
          <w:b/>
          <w:sz w:val="21"/>
          <w:szCs w:val="21"/>
        </w:rPr>
      </w:pPr>
      <w:r w:rsidRPr="00FE5DD9">
        <w:rPr>
          <w:rFonts w:ascii="Calibri" w:hAnsi="Calibri" w:cs="Calibri"/>
          <w:b/>
          <w:sz w:val="21"/>
          <w:szCs w:val="21"/>
        </w:rPr>
        <w:t>6.2.1. Sprawdzenie odwodnienia</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Sprawdzenie odwodnienia korpusu ziemnego polega na kontroli zgodności z wymaganiami specyfikacji określonymi w pkcie 5 oraz z dokumentacją projektową.</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Szczególną uwagę należy zwrócić na:</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 właściwe ujęcie i odprowadzenie wód opadowych,</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 właściwe ujęcie i odprowadzenie wysięków wodnych.</w:t>
      </w:r>
    </w:p>
    <w:p w:rsidR="00462639" w:rsidRPr="00FE5DD9" w:rsidRDefault="00462639" w:rsidP="00462639">
      <w:pPr>
        <w:pStyle w:val="Standardowytekst"/>
        <w:spacing w:before="120" w:after="120"/>
        <w:rPr>
          <w:rFonts w:ascii="Calibri" w:hAnsi="Calibri" w:cs="Calibri"/>
          <w:b/>
          <w:sz w:val="21"/>
          <w:szCs w:val="21"/>
        </w:rPr>
      </w:pPr>
      <w:r w:rsidRPr="00FE5DD9">
        <w:rPr>
          <w:rFonts w:ascii="Calibri" w:hAnsi="Calibri" w:cs="Calibri"/>
          <w:b/>
          <w:sz w:val="21"/>
          <w:szCs w:val="21"/>
        </w:rPr>
        <w:t>6.2.2. Sprawdzenie jakości wykonania robót</w:t>
      </w:r>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Czynności wchodzące w zakres sprawdzenia jakości wykonania robót określono w</w:t>
      </w:r>
      <w:r w:rsidR="00534EE9">
        <w:rPr>
          <w:rFonts w:ascii="Calibri" w:hAnsi="Calibri" w:cs="Calibri"/>
          <w:sz w:val="21"/>
          <w:szCs w:val="21"/>
        </w:rPr>
        <w:br/>
      </w:r>
      <w:r w:rsidRPr="00FE4124">
        <w:rPr>
          <w:rFonts w:ascii="Calibri" w:hAnsi="Calibri" w:cs="Calibri"/>
          <w:sz w:val="21"/>
          <w:szCs w:val="21"/>
        </w:rPr>
        <w:t xml:space="preserve">punkcie 6 ST </w:t>
      </w:r>
      <w:r w:rsidR="00534EE9">
        <w:rPr>
          <w:rFonts w:ascii="Calibri" w:hAnsi="Calibri" w:cs="Calibri"/>
          <w:sz w:val="21"/>
          <w:szCs w:val="21"/>
        </w:rPr>
        <w:t>B</w:t>
      </w:r>
      <w:r w:rsidRPr="00FE4124">
        <w:rPr>
          <w:rFonts w:ascii="Calibri" w:hAnsi="Calibri" w:cs="Calibri"/>
          <w:sz w:val="21"/>
          <w:szCs w:val="21"/>
        </w:rPr>
        <w:t xml:space="preserve">-02.01.01, </w:t>
      </w:r>
      <w:r w:rsidR="00534EE9">
        <w:rPr>
          <w:rFonts w:ascii="Calibri" w:hAnsi="Calibri" w:cs="Calibri"/>
          <w:sz w:val="21"/>
          <w:szCs w:val="21"/>
        </w:rPr>
        <w:t>B</w:t>
      </w:r>
      <w:r w:rsidRPr="00FE4124">
        <w:rPr>
          <w:rFonts w:ascii="Calibri" w:hAnsi="Calibri" w:cs="Calibri"/>
          <w:sz w:val="21"/>
          <w:szCs w:val="21"/>
        </w:rPr>
        <w:t xml:space="preserve">-02.02.01 oraz </w:t>
      </w:r>
      <w:r w:rsidR="00534EE9">
        <w:rPr>
          <w:rFonts w:ascii="Calibri" w:hAnsi="Calibri" w:cs="Calibri"/>
          <w:sz w:val="21"/>
          <w:szCs w:val="21"/>
        </w:rPr>
        <w:t>B</w:t>
      </w:r>
      <w:r w:rsidRPr="00FE4124">
        <w:rPr>
          <w:rFonts w:ascii="Calibri" w:hAnsi="Calibri" w:cs="Calibri"/>
          <w:sz w:val="21"/>
          <w:szCs w:val="21"/>
        </w:rPr>
        <w:t>-02.03.01.</w:t>
      </w:r>
    </w:p>
    <w:p w:rsidR="00DF7535" w:rsidRPr="00FE4124" w:rsidRDefault="00DF7535"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111" w:name="_Toc405615055"/>
      <w:bookmarkStart w:id="112" w:name="_Toc407161203"/>
      <w:bookmarkStart w:id="113" w:name="_Toc374797382"/>
      <w:r w:rsidRPr="00FE4124">
        <w:rPr>
          <w:rFonts w:ascii="Calibri" w:hAnsi="Calibri" w:cs="Calibri"/>
          <w:sz w:val="21"/>
          <w:szCs w:val="21"/>
        </w:rPr>
        <w:t>6.3. Badania do odbioru korpusu ziemnego</w:t>
      </w:r>
      <w:bookmarkEnd w:id="111"/>
      <w:bookmarkEnd w:id="112"/>
      <w:bookmarkEnd w:id="113"/>
    </w:p>
    <w:p w:rsidR="00462639" w:rsidRPr="00FE4124" w:rsidRDefault="00462639" w:rsidP="00462639">
      <w:pPr>
        <w:pStyle w:val="Standardowytekst"/>
        <w:spacing w:after="120"/>
        <w:rPr>
          <w:rFonts w:ascii="Calibri" w:hAnsi="Calibri" w:cs="Calibri"/>
          <w:b/>
          <w:sz w:val="21"/>
          <w:szCs w:val="21"/>
        </w:rPr>
      </w:pPr>
      <w:r w:rsidRPr="00FE4124">
        <w:rPr>
          <w:rFonts w:ascii="Calibri" w:hAnsi="Calibri" w:cs="Calibri"/>
          <w:b/>
          <w:sz w:val="21"/>
          <w:szCs w:val="21"/>
        </w:rPr>
        <w:t>6.3.1. Częstotliwość oraz zakres badań i pomiarów</w:t>
      </w:r>
    </w:p>
    <w:p w:rsidR="00462639"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Częstotliwość oraz zakres badań i pomiarów do odbioru korpusu ziemnego podaje </w:t>
      </w:r>
      <w:r w:rsidR="0045413F">
        <w:rPr>
          <w:rFonts w:ascii="Calibri" w:hAnsi="Calibri" w:cs="Calibri"/>
          <w:sz w:val="21"/>
          <w:szCs w:val="21"/>
        </w:rPr>
        <w:br/>
      </w:r>
      <w:r w:rsidRPr="00FE4124">
        <w:rPr>
          <w:rFonts w:ascii="Calibri" w:hAnsi="Calibri" w:cs="Calibri"/>
          <w:sz w:val="21"/>
          <w:szCs w:val="21"/>
        </w:rPr>
        <w:t>tablica 2.</w:t>
      </w:r>
    </w:p>
    <w:p w:rsidR="009A20D4" w:rsidRDefault="009A20D4" w:rsidP="00462639">
      <w:pPr>
        <w:pStyle w:val="Standardowytekst"/>
        <w:rPr>
          <w:rFonts w:ascii="Calibri" w:hAnsi="Calibri" w:cs="Calibri"/>
          <w:sz w:val="21"/>
          <w:szCs w:val="21"/>
        </w:rPr>
      </w:pPr>
    </w:p>
    <w:p w:rsidR="009A20D4" w:rsidRDefault="009A20D4" w:rsidP="00462639">
      <w:pPr>
        <w:pStyle w:val="Standardowytekst"/>
        <w:rPr>
          <w:rFonts w:ascii="Calibri" w:hAnsi="Calibri" w:cs="Calibri"/>
          <w:sz w:val="21"/>
          <w:szCs w:val="21"/>
        </w:rPr>
      </w:pPr>
    </w:p>
    <w:p w:rsidR="009A20D4" w:rsidRPr="00FE4124" w:rsidRDefault="009A20D4" w:rsidP="00462639">
      <w:pPr>
        <w:pStyle w:val="Standardowytekst"/>
        <w:rPr>
          <w:rFonts w:ascii="Calibri" w:hAnsi="Calibri" w:cs="Calibri"/>
          <w:sz w:val="21"/>
          <w:szCs w:val="21"/>
        </w:rPr>
      </w:pPr>
    </w:p>
    <w:p w:rsidR="00462639" w:rsidRPr="00FE4124" w:rsidRDefault="00462639" w:rsidP="0045413F">
      <w:pPr>
        <w:pStyle w:val="Standardowytekst"/>
        <w:spacing w:after="120"/>
        <w:jc w:val="center"/>
        <w:rPr>
          <w:rFonts w:ascii="Calibri" w:hAnsi="Calibri" w:cs="Calibri"/>
          <w:i/>
          <w:sz w:val="21"/>
          <w:szCs w:val="21"/>
        </w:rPr>
      </w:pPr>
      <w:r w:rsidRPr="00FE4124">
        <w:rPr>
          <w:rFonts w:ascii="Calibri" w:hAnsi="Calibri" w:cs="Calibri"/>
          <w:i/>
          <w:sz w:val="21"/>
          <w:szCs w:val="21"/>
        </w:rPr>
        <w:lastRenderedPageBreak/>
        <w:t>Tablica 2. Częstotliwość oraz zakres badań i pomiarów wykonanych robót ziemnych</w:t>
      </w:r>
    </w:p>
    <w:tbl>
      <w:tblPr>
        <w:tblW w:w="9001" w:type="dxa"/>
        <w:tblLayout w:type="fixed"/>
        <w:tblCellMar>
          <w:left w:w="70" w:type="dxa"/>
          <w:right w:w="70" w:type="dxa"/>
        </w:tblCellMar>
        <w:tblLook w:val="0000" w:firstRow="0" w:lastRow="0" w:firstColumn="0" w:lastColumn="0" w:noHBand="0" w:noVBand="0"/>
      </w:tblPr>
      <w:tblGrid>
        <w:gridCol w:w="496"/>
        <w:gridCol w:w="2500"/>
        <w:gridCol w:w="6005"/>
      </w:tblGrid>
      <w:tr w:rsidR="00462639" w:rsidRPr="00FE4124" w:rsidTr="0045413F">
        <w:trPr>
          <w:trHeight w:val="299"/>
        </w:trPr>
        <w:tc>
          <w:tcPr>
            <w:tcW w:w="496" w:type="dxa"/>
            <w:tcBorders>
              <w:top w:val="thinThickSmallGap" w:sz="12" w:space="0" w:color="auto"/>
              <w:left w:val="thinThickSmallGap" w:sz="12" w:space="0" w:color="auto"/>
              <w:bottom w:val="double" w:sz="6" w:space="0" w:color="auto"/>
              <w:right w:val="single" w:sz="6" w:space="0" w:color="auto"/>
            </w:tcBorders>
          </w:tcPr>
          <w:p w:rsidR="00462639" w:rsidRPr="00FE4124" w:rsidRDefault="00462639" w:rsidP="0045413F">
            <w:pPr>
              <w:pStyle w:val="Standardowytekst"/>
              <w:jc w:val="center"/>
              <w:rPr>
                <w:rFonts w:ascii="Calibri" w:hAnsi="Calibri" w:cs="Calibri"/>
                <w:sz w:val="21"/>
                <w:szCs w:val="21"/>
              </w:rPr>
            </w:pPr>
            <w:r w:rsidRPr="00FE4124">
              <w:rPr>
                <w:rFonts w:ascii="Calibri" w:hAnsi="Calibri" w:cs="Calibri"/>
                <w:sz w:val="21"/>
                <w:szCs w:val="21"/>
              </w:rPr>
              <w:t>Lp.</w:t>
            </w:r>
          </w:p>
        </w:tc>
        <w:tc>
          <w:tcPr>
            <w:tcW w:w="2500" w:type="dxa"/>
            <w:tcBorders>
              <w:top w:val="thinThickSmallGap" w:sz="12" w:space="0" w:color="auto"/>
              <w:left w:val="single" w:sz="6" w:space="0" w:color="auto"/>
              <w:bottom w:val="double" w:sz="6" w:space="0" w:color="auto"/>
              <w:right w:val="single" w:sz="6" w:space="0" w:color="auto"/>
            </w:tcBorders>
          </w:tcPr>
          <w:p w:rsidR="00462639" w:rsidRPr="00FE4124" w:rsidRDefault="00462639" w:rsidP="0045413F">
            <w:pPr>
              <w:pStyle w:val="Standardowytekst"/>
              <w:jc w:val="center"/>
              <w:rPr>
                <w:rFonts w:ascii="Calibri" w:hAnsi="Calibri" w:cs="Calibri"/>
                <w:sz w:val="21"/>
                <w:szCs w:val="21"/>
              </w:rPr>
            </w:pPr>
            <w:r w:rsidRPr="00FE4124">
              <w:rPr>
                <w:rFonts w:ascii="Calibri" w:hAnsi="Calibri" w:cs="Calibri"/>
                <w:sz w:val="21"/>
                <w:szCs w:val="21"/>
              </w:rPr>
              <w:t>Badana cecha</w:t>
            </w:r>
          </w:p>
        </w:tc>
        <w:tc>
          <w:tcPr>
            <w:tcW w:w="6005" w:type="dxa"/>
            <w:tcBorders>
              <w:top w:val="thinThickSmallGap" w:sz="12" w:space="0" w:color="auto"/>
              <w:bottom w:val="double" w:sz="6" w:space="0" w:color="auto"/>
              <w:right w:val="thinThickSmallGap" w:sz="12" w:space="0" w:color="auto"/>
            </w:tcBorders>
          </w:tcPr>
          <w:p w:rsidR="00462639" w:rsidRPr="00FE4124" w:rsidRDefault="00462639" w:rsidP="0045413F">
            <w:pPr>
              <w:pStyle w:val="Standardowytekst"/>
              <w:jc w:val="center"/>
              <w:rPr>
                <w:rFonts w:ascii="Calibri" w:hAnsi="Calibri" w:cs="Calibri"/>
                <w:sz w:val="21"/>
                <w:szCs w:val="21"/>
              </w:rPr>
            </w:pPr>
            <w:r w:rsidRPr="00FE4124">
              <w:rPr>
                <w:rFonts w:ascii="Calibri" w:hAnsi="Calibri" w:cs="Calibri"/>
                <w:sz w:val="21"/>
                <w:szCs w:val="21"/>
              </w:rPr>
              <w:t>Minimalna częstotliwość badań i pomiarów</w:t>
            </w:r>
          </w:p>
        </w:tc>
      </w:tr>
      <w:tr w:rsidR="00462639" w:rsidRPr="0045413F" w:rsidTr="00AD2358">
        <w:tc>
          <w:tcPr>
            <w:tcW w:w="496" w:type="dxa"/>
            <w:tcBorders>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1</w:t>
            </w:r>
          </w:p>
        </w:tc>
        <w:tc>
          <w:tcPr>
            <w:tcW w:w="2500" w:type="dxa"/>
            <w:tcBorders>
              <w:left w:val="single" w:sz="6" w:space="0" w:color="auto"/>
              <w:bottom w:val="single" w:sz="6" w:space="0" w:color="auto"/>
              <w:right w:val="single" w:sz="6" w:space="0" w:color="auto"/>
            </w:tcBorders>
          </w:tcPr>
          <w:p w:rsidR="00462639" w:rsidRPr="0045413F" w:rsidRDefault="00462639" w:rsidP="0045413F">
            <w:pPr>
              <w:pStyle w:val="Standardowytekst"/>
              <w:jc w:val="left"/>
              <w:rPr>
                <w:rFonts w:ascii="Calibri" w:hAnsi="Calibri" w:cs="Calibri"/>
              </w:rPr>
            </w:pPr>
            <w:r w:rsidRPr="0045413F">
              <w:rPr>
                <w:rFonts w:ascii="Calibri" w:hAnsi="Calibri" w:cs="Calibri"/>
              </w:rPr>
              <w:t>Pomiar szerokości korpusu ziemnego</w:t>
            </w:r>
          </w:p>
        </w:tc>
        <w:tc>
          <w:tcPr>
            <w:tcW w:w="6005" w:type="dxa"/>
            <w:tcBorders>
              <w:right w:val="thinThickSmallGap" w:sz="12"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Pomiar taśmą, szablonem, łatą o długości 3 m i poziomicą lub niwelatorem, w odstępach co 200 m na</w:t>
            </w:r>
          </w:p>
        </w:tc>
      </w:tr>
      <w:tr w:rsidR="00462639" w:rsidRPr="0045413F" w:rsidTr="00AD2358">
        <w:tc>
          <w:tcPr>
            <w:tcW w:w="496" w:type="dxa"/>
            <w:tcBorders>
              <w:top w:val="single" w:sz="6" w:space="0" w:color="auto"/>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2</w:t>
            </w:r>
          </w:p>
        </w:tc>
        <w:tc>
          <w:tcPr>
            <w:tcW w:w="2500" w:type="dxa"/>
            <w:tcBorders>
              <w:top w:val="single" w:sz="6" w:space="0" w:color="auto"/>
              <w:left w:val="single" w:sz="6" w:space="0" w:color="auto"/>
              <w:bottom w:val="single" w:sz="6" w:space="0" w:color="auto"/>
              <w:right w:val="single" w:sz="6" w:space="0" w:color="auto"/>
            </w:tcBorders>
          </w:tcPr>
          <w:p w:rsidR="00462639" w:rsidRPr="0045413F" w:rsidRDefault="00462639" w:rsidP="0045413F">
            <w:pPr>
              <w:pStyle w:val="Standardowytekst"/>
              <w:jc w:val="left"/>
              <w:rPr>
                <w:rFonts w:ascii="Calibri" w:hAnsi="Calibri" w:cs="Calibri"/>
              </w:rPr>
            </w:pPr>
            <w:r w:rsidRPr="0045413F">
              <w:rPr>
                <w:rFonts w:ascii="Calibri" w:hAnsi="Calibri" w:cs="Calibri"/>
              </w:rPr>
              <w:t>Pomiar szerokości dna rowów</w:t>
            </w:r>
          </w:p>
        </w:tc>
        <w:tc>
          <w:tcPr>
            <w:tcW w:w="6005" w:type="dxa"/>
            <w:tcBorders>
              <w:right w:val="thinThickSmallGap" w:sz="12"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 xml:space="preserve">prostych, w punktach głównych łuku, co 100 m na łukach o R </w:t>
            </w:r>
            <w:r w:rsidRPr="0045413F">
              <w:rPr>
                <w:rFonts w:ascii="Calibri" w:hAnsi="Calibri" w:cs="Calibri"/>
              </w:rPr>
              <w:sym w:font="Symbol" w:char="F0B3"/>
            </w:r>
            <w:r w:rsidRPr="0045413F">
              <w:rPr>
                <w:rFonts w:ascii="Calibri" w:hAnsi="Calibri" w:cs="Calibri"/>
              </w:rPr>
              <w:t xml:space="preserve"> 100 m co 50 m na łukach o R </w:t>
            </w:r>
            <w:r w:rsidRPr="0045413F">
              <w:rPr>
                <w:rFonts w:ascii="Calibri" w:hAnsi="Calibri" w:cs="Calibri"/>
              </w:rPr>
              <w:sym w:font="Symbol" w:char="F03C"/>
            </w:r>
            <w:r w:rsidRPr="0045413F">
              <w:rPr>
                <w:rFonts w:ascii="Calibri" w:hAnsi="Calibri" w:cs="Calibri"/>
              </w:rPr>
              <w:t xml:space="preserve"> 100 m</w:t>
            </w:r>
          </w:p>
        </w:tc>
      </w:tr>
      <w:tr w:rsidR="00462639" w:rsidRPr="0045413F" w:rsidTr="00AD2358">
        <w:tc>
          <w:tcPr>
            <w:tcW w:w="496" w:type="dxa"/>
            <w:tcBorders>
              <w:top w:val="single" w:sz="6" w:space="0" w:color="auto"/>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3</w:t>
            </w:r>
          </w:p>
        </w:tc>
        <w:tc>
          <w:tcPr>
            <w:tcW w:w="2500" w:type="dxa"/>
            <w:tcBorders>
              <w:top w:val="single" w:sz="6" w:space="0" w:color="auto"/>
              <w:left w:val="single" w:sz="6" w:space="0" w:color="auto"/>
              <w:bottom w:val="single" w:sz="6" w:space="0" w:color="auto"/>
              <w:right w:val="single" w:sz="6" w:space="0" w:color="auto"/>
            </w:tcBorders>
          </w:tcPr>
          <w:p w:rsidR="00462639" w:rsidRPr="0045413F" w:rsidRDefault="00462639" w:rsidP="0045413F">
            <w:pPr>
              <w:pStyle w:val="Standardowytekst"/>
              <w:jc w:val="left"/>
              <w:rPr>
                <w:rFonts w:ascii="Calibri" w:hAnsi="Calibri" w:cs="Calibri"/>
              </w:rPr>
            </w:pPr>
            <w:r w:rsidRPr="0045413F">
              <w:rPr>
                <w:rFonts w:ascii="Calibri" w:hAnsi="Calibri" w:cs="Calibri"/>
              </w:rPr>
              <w:t>Pomiar rzędnych powierzchni korpusu ziemnego</w:t>
            </w:r>
          </w:p>
        </w:tc>
        <w:tc>
          <w:tcPr>
            <w:tcW w:w="6005" w:type="dxa"/>
            <w:tcBorders>
              <w:right w:val="thinThickSmallGap" w:sz="12"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oraz w miejscach, które budzą wątpliwości</w:t>
            </w:r>
          </w:p>
        </w:tc>
      </w:tr>
      <w:tr w:rsidR="00462639" w:rsidRPr="0045413F" w:rsidTr="00AD2358">
        <w:tc>
          <w:tcPr>
            <w:tcW w:w="496" w:type="dxa"/>
            <w:tcBorders>
              <w:top w:val="single" w:sz="6" w:space="0" w:color="auto"/>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4</w:t>
            </w:r>
          </w:p>
        </w:tc>
        <w:tc>
          <w:tcPr>
            <w:tcW w:w="2500" w:type="dxa"/>
            <w:tcBorders>
              <w:top w:val="single" w:sz="6" w:space="0" w:color="auto"/>
              <w:left w:val="single" w:sz="6" w:space="0" w:color="auto"/>
              <w:bottom w:val="single" w:sz="6" w:space="0" w:color="auto"/>
              <w:right w:val="single" w:sz="6"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Pomiar pochylenia skarp</w:t>
            </w:r>
          </w:p>
        </w:tc>
        <w:tc>
          <w:tcPr>
            <w:tcW w:w="6005" w:type="dxa"/>
            <w:tcBorders>
              <w:right w:val="thinThickSmallGap" w:sz="12" w:space="0" w:color="auto"/>
            </w:tcBorders>
          </w:tcPr>
          <w:p w:rsidR="00462639" w:rsidRPr="0045413F" w:rsidRDefault="00462639" w:rsidP="0045413F">
            <w:pPr>
              <w:pStyle w:val="Standardowytekst"/>
              <w:rPr>
                <w:rFonts w:ascii="Calibri" w:hAnsi="Calibri" w:cs="Calibri"/>
              </w:rPr>
            </w:pPr>
          </w:p>
        </w:tc>
      </w:tr>
      <w:tr w:rsidR="00462639" w:rsidRPr="0045413F" w:rsidTr="00AD2358">
        <w:tc>
          <w:tcPr>
            <w:tcW w:w="496" w:type="dxa"/>
            <w:tcBorders>
              <w:top w:val="single" w:sz="6" w:space="0" w:color="auto"/>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5</w:t>
            </w:r>
          </w:p>
        </w:tc>
        <w:tc>
          <w:tcPr>
            <w:tcW w:w="2500" w:type="dxa"/>
            <w:tcBorders>
              <w:top w:val="single" w:sz="6" w:space="0" w:color="auto"/>
              <w:left w:val="single" w:sz="6" w:space="0" w:color="auto"/>
              <w:bottom w:val="single" w:sz="6" w:space="0" w:color="auto"/>
              <w:right w:val="single" w:sz="6" w:space="0" w:color="auto"/>
            </w:tcBorders>
          </w:tcPr>
          <w:p w:rsidR="00462639" w:rsidRPr="0045413F" w:rsidRDefault="00462639" w:rsidP="0045413F">
            <w:pPr>
              <w:pStyle w:val="Standardowytekst"/>
              <w:jc w:val="left"/>
              <w:rPr>
                <w:rFonts w:ascii="Calibri" w:hAnsi="Calibri" w:cs="Calibri"/>
              </w:rPr>
            </w:pPr>
            <w:r w:rsidRPr="0045413F">
              <w:rPr>
                <w:rFonts w:ascii="Calibri" w:hAnsi="Calibri" w:cs="Calibri"/>
              </w:rPr>
              <w:t>Pomiar równości powierzchni korpusu</w:t>
            </w:r>
          </w:p>
        </w:tc>
        <w:tc>
          <w:tcPr>
            <w:tcW w:w="6005" w:type="dxa"/>
            <w:tcBorders>
              <w:right w:val="thinThickSmallGap" w:sz="12" w:space="0" w:color="auto"/>
            </w:tcBorders>
          </w:tcPr>
          <w:p w:rsidR="00462639" w:rsidRPr="0045413F" w:rsidRDefault="00462639" w:rsidP="0045413F">
            <w:pPr>
              <w:pStyle w:val="Standardowytekst"/>
              <w:rPr>
                <w:rFonts w:ascii="Calibri" w:hAnsi="Calibri" w:cs="Calibri"/>
              </w:rPr>
            </w:pPr>
          </w:p>
        </w:tc>
      </w:tr>
      <w:tr w:rsidR="00462639" w:rsidRPr="0045413F" w:rsidTr="00AD2358">
        <w:tc>
          <w:tcPr>
            <w:tcW w:w="496" w:type="dxa"/>
            <w:tcBorders>
              <w:top w:val="single" w:sz="6" w:space="0" w:color="auto"/>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6</w:t>
            </w:r>
          </w:p>
        </w:tc>
        <w:tc>
          <w:tcPr>
            <w:tcW w:w="2500" w:type="dxa"/>
            <w:tcBorders>
              <w:top w:val="single" w:sz="6" w:space="0" w:color="auto"/>
              <w:left w:val="single" w:sz="6" w:space="0" w:color="auto"/>
              <w:bottom w:val="single" w:sz="6" w:space="0" w:color="auto"/>
              <w:right w:val="single" w:sz="6"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Pomiar równości skarp</w:t>
            </w:r>
          </w:p>
        </w:tc>
        <w:tc>
          <w:tcPr>
            <w:tcW w:w="6005" w:type="dxa"/>
            <w:tcBorders>
              <w:bottom w:val="single" w:sz="6" w:space="0" w:color="auto"/>
              <w:right w:val="thinThickSmallGap" w:sz="12" w:space="0" w:color="auto"/>
            </w:tcBorders>
          </w:tcPr>
          <w:p w:rsidR="00462639" w:rsidRPr="0045413F" w:rsidRDefault="00462639" w:rsidP="0045413F">
            <w:pPr>
              <w:pStyle w:val="Standardowytekst"/>
              <w:rPr>
                <w:rFonts w:ascii="Calibri" w:hAnsi="Calibri" w:cs="Calibri"/>
              </w:rPr>
            </w:pPr>
          </w:p>
        </w:tc>
      </w:tr>
      <w:tr w:rsidR="00462639" w:rsidRPr="0045413F" w:rsidTr="00AD2358">
        <w:tc>
          <w:tcPr>
            <w:tcW w:w="496" w:type="dxa"/>
            <w:tcBorders>
              <w:left w:val="thinThickSmallGap" w:sz="12" w:space="0" w:color="auto"/>
              <w:bottom w:val="single" w:sz="6"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7</w:t>
            </w:r>
          </w:p>
        </w:tc>
        <w:tc>
          <w:tcPr>
            <w:tcW w:w="2500" w:type="dxa"/>
            <w:tcBorders>
              <w:left w:val="single" w:sz="6" w:space="0" w:color="auto"/>
              <w:bottom w:val="single" w:sz="6" w:space="0" w:color="auto"/>
              <w:right w:val="single" w:sz="6"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Pomiar spadku podłużnego powierzchni korpusu lub dna rowu</w:t>
            </w:r>
          </w:p>
        </w:tc>
        <w:tc>
          <w:tcPr>
            <w:tcW w:w="6005" w:type="dxa"/>
            <w:tcBorders>
              <w:left w:val="single" w:sz="6" w:space="0" w:color="auto"/>
              <w:bottom w:val="single" w:sz="6" w:space="0" w:color="auto"/>
              <w:right w:val="thinThickSmallGap" w:sz="12"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Pomiar niwelatorem rzędnych w odstępach co 200 m oraz w punktach wątpliwych</w:t>
            </w:r>
          </w:p>
        </w:tc>
      </w:tr>
      <w:tr w:rsidR="00462639" w:rsidRPr="0045413F" w:rsidTr="00AD2358">
        <w:trPr>
          <w:trHeight w:val="675"/>
        </w:trPr>
        <w:tc>
          <w:tcPr>
            <w:tcW w:w="496" w:type="dxa"/>
            <w:tcBorders>
              <w:top w:val="single" w:sz="6" w:space="0" w:color="auto"/>
              <w:left w:val="thinThickSmallGap" w:sz="12" w:space="0" w:color="auto"/>
              <w:bottom w:val="thinThickSmallGap" w:sz="12" w:space="0" w:color="auto"/>
              <w:right w:val="single" w:sz="6" w:space="0" w:color="auto"/>
            </w:tcBorders>
          </w:tcPr>
          <w:p w:rsidR="00462639" w:rsidRPr="0045413F" w:rsidRDefault="00462639" w:rsidP="0045413F">
            <w:pPr>
              <w:pStyle w:val="Standardowytekst"/>
              <w:jc w:val="center"/>
              <w:rPr>
                <w:rFonts w:ascii="Calibri" w:hAnsi="Calibri" w:cs="Calibri"/>
              </w:rPr>
            </w:pPr>
            <w:r w:rsidRPr="0045413F">
              <w:rPr>
                <w:rFonts w:ascii="Calibri" w:hAnsi="Calibri" w:cs="Calibri"/>
              </w:rPr>
              <w:t>8</w:t>
            </w:r>
          </w:p>
        </w:tc>
        <w:tc>
          <w:tcPr>
            <w:tcW w:w="2500" w:type="dxa"/>
            <w:tcBorders>
              <w:top w:val="single" w:sz="6" w:space="0" w:color="auto"/>
              <w:left w:val="single" w:sz="6" w:space="0" w:color="auto"/>
              <w:bottom w:val="thinThickSmallGap" w:sz="12" w:space="0" w:color="auto"/>
              <w:right w:val="single" w:sz="6"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Badanie zagęszczenia gruntu</w:t>
            </w:r>
          </w:p>
        </w:tc>
        <w:tc>
          <w:tcPr>
            <w:tcW w:w="6005" w:type="dxa"/>
            <w:tcBorders>
              <w:top w:val="single" w:sz="6" w:space="0" w:color="auto"/>
              <w:left w:val="single" w:sz="6" w:space="0" w:color="auto"/>
              <w:bottom w:val="thinThickSmallGap" w:sz="12" w:space="0" w:color="auto"/>
              <w:right w:val="thinThickSmallGap" w:sz="12" w:space="0" w:color="auto"/>
            </w:tcBorders>
          </w:tcPr>
          <w:p w:rsidR="00462639" w:rsidRPr="0045413F" w:rsidRDefault="00462639" w:rsidP="0045413F">
            <w:pPr>
              <w:pStyle w:val="Standardowytekst"/>
              <w:rPr>
                <w:rFonts w:ascii="Calibri" w:hAnsi="Calibri" w:cs="Calibri"/>
              </w:rPr>
            </w:pPr>
            <w:r w:rsidRPr="0045413F">
              <w:rPr>
                <w:rFonts w:ascii="Calibri" w:hAnsi="Calibri" w:cs="Calibri"/>
              </w:rPr>
              <w:t>Wskaźnik zagęszczenia określać dla każdej ułożonej warstwy lecz nie rzadziej niż w trzech punktach na 1000 m</w:t>
            </w:r>
            <w:r w:rsidRPr="0045413F">
              <w:rPr>
                <w:rFonts w:ascii="Calibri" w:hAnsi="Calibri" w:cs="Calibri"/>
                <w:vertAlign w:val="superscript"/>
              </w:rPr>
              <w:t>2</w:t>
            </w:r>
            <w:r w:rsidRPr="0045413F">
              <w:rPr>
                <w:rFonts w:ascii="Calibri" w:hAnsi="Calibri" w:cs="Calibri"/>
              </w:rPr>
              <w:t xml:space="preserve"> warstwy</w:t>
            </w:r>
          </w:p>
        </w:tc>
      </w:tr>
    </w:tbl>
    <w:p w:rsidR="00462639" w:rsidRPr="00FE4124" w:rsidRDefault="00462639" w:rsidP="00462639">
      <w:pPr>
        <w:pStyle w:val="Standardowytekst"/>
        <w:rPr>
          <w:rFonts w:ascii="Calibri" w:hAnsi="Calibri" w:cs="Calibri"/>
          <w:sz w:val="21"/>
          <w:szCs w:val="21"/>
        </w:rPr>
      </w:pP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6.3.2. Szerokość korpusu ziemnego</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Szerokość korpusu ziemnego nie może różnić się od szerokości projektowanej o więcej niż </w:t>
      </w:r>
      <w:r w:rsidRPr="00FE4124">
        <w:rPr>
          <w:rFonts w:ascii="Calibri" w:hAnsi="Calibri" w:cs="Calibri"/>
          <w:sz w:val="21"/>
          <w:szCs w:val="21"/>
        </w:rPr>
        <w:sym w:font="Symbol" w:char="F0B1"/>
      </w:r>
      <w:r w:rsidRPr="00FE4124">
        <w:rPr>
          <w:rFonts w:ascii="Calibri" w:hAnsi="Calibri" w:cs="Calibri"/>
          <w:sz w:val="21"/>
          <w:szCs w:val="21"/>
        </w:rPr>
        <w:t xml:space="preserve"> 10 cm.</w:t>
      </w:r>
    </w:p>
    <w:p w:rsidR="00462639" w:rsidRPr="00FE4124" w:rsidRDefault="00462639" w:rsidP="00462639">
      <w:pPr>
        <w:pStyle w:val="Standardowytekst"/>
        <w:keepNext/>
        <w:spacing w:before="120" w:after="120"/>
        <w:rPr>
          <w:rFonts w:ascii="Calibri" w:hAnsi="Calibri" w:cs="Calibri"/>
          <w:b/>
          <w:sz w:val="21"/>
          <w:szCs w:val="21"/>
        </w:rPr>
      </w:pPr>
      <w:r w:rsidRPr="00FE4124">
        <w:rPr>
          <w:rFonts w:ascii="Calibri" w:hAnsi="Calibri" w:cs="Calibri"/>
          <w:b/>
          <w:sz w:val="21"/>
          <w:szCs w:val="21"/>
        </w:rPr>
        <w:t>6.3.3. Szerokość dna rowów</w:t>
      </w:r>
    </w:p>
    <w:p w:rsidR="00462639" w:rsidRPr="00FE4124"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 xml:space="preserve">Szerokość dna rowów nie może różnić się od szerokości projektowanej o więcej niż </w:t>
      </w:r>
      <w:r w:rsidRPr="00FE4124">
        <w:rPr>
          <w:rFonts w:ascii="Calibri" w:hAnsi="Calibri" w:cs="Calibri"/>
          <w:sz w:val="21"/>
          <w:szCs w:val="21"/>
        </w:rPr>
        <w:sym w:font="Symbol" w:char="F0B1"/>
      </w:r>
      <w:r w:rsidRPr="00FE4124">
        <w:rPr>
          <w:rFonts w:ascii="Calibri" w:hAnsi="Calibri" w:cs="Calibri"/>
          <w:sz w:val="21"/>
          <w:szCs w:val="21"/>
        </w:rPr>
        <w:t xml:space="preserve"> 5 cm.</w:t>
      </w:r>
    </w:p>
    <w:p w:rsidR="00462639" w:rsidRPr="00FE4124" w:rsidRDefault="00462639" w:rsidP="00462639">
      <w:pPr>
        <w:pStyle w:val="Standardowytekst"/>
        <w:keepNext/>
        <w:spacing w:after="120"/>
        <w:rPr>
          <w:rFonts w:ascii="Calibri" w:hAnsi="Calibri" w:cs="Calibri"/>
          <w:b/>
          <w:sz w:val="21"/>
          <w:szCs w:val="21"/>
        </w:rPr>
      </w:pPr>
      <w:r w:rsidRPr="00FE4124">
        <w:rPr>
          <w:rFonts w:ascii="Calibri" w:hAnsi="Calibri" w:cs="Calibri"/>
          <w:b/>
          <w:sz w:val="21"/>
          <w:szCs w:val="21"/>
        </w:rPr>
        <w:t>6.3.4. Rzędne korony korpusu ziemnego</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Rzędne korony korpusu ziemnego nie mogą różnić się od rzędnych projektowanych o więcej niż -3 cm lub +1 cm.</w:t>
      </w: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6.3.5. Pochylenie skarp</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Pochylenie skarp nie może różnić się od pochylenia projektowanego o więcej niż 10% wartości pochylenia wyrażonego tangensem kąta.</w:t>
      </w: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6.3.6. Równość korony korpusu</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Nierówności powierzchni korpusu ziemnego mierzone łatą 3-metrową, nie mogą przekraczać 3 cm.</w:t>
      </w: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6.3.7. Równość skarp</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Nierówności skarp, mierzone łatą 3-metrową, nie mogą przekraczać </w:t>
      </w:r>
      <w:r w:rsidRPr="00FE4124">
        <w:rPr>
          <w:rFonts w:ascii="Calibri" w:hAnsi="Calibri" w:cs="Calibri"/>
          <w:sz w:val="21"/>
          <w:szCs w:val="21"/>
        </w:rPr>
        <w:sym w:font="Symbol" w:char="F0B1"/>
      </w:r>
      <w:r w:rsidRPr="00FE4124">
        <w:rPr>
          <w:rFonts w:ascii="Calibri" w:hAnsi="Calibri" w:cs="Calibri"/>
          <w:sz w:val="21"/>
          <w:szCs w:val="21"/>
        </w:rPr>
        <w:t xml:space="preserve"> 10 cm.</w:t>
      </w: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6.3.8. Spadek podłużny korony korpusu lub dna rowu</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Spadek podłużny powierzchni korpusu ziemnego lub dna rowu, sprawdzony przez pomiar niwelatorem rzędnych wysokościowych, nie może dawać różnic, w stosunku do rzędnych projektowanych, większych niż -3 cm lub +1 cm.</w:t>
      </w:r>
    </w:p>
    <w:p w:rsidR="00462639" w:rsidRPr="00FE4124" w:rsidRDefault="00462639" w:rsidP="00462639">
      <w:pPr>
        <w:pStyle w:val="Standardowytekst"/>
        <w:spacing w:before="120" w:after="120"/>
        <w:rPr>
          <w:rFonts w:ascii="Calibri" w:hAnsi="Calibri" w:cs="Calibri"/>
          <w:b/>
          <w:sz w:val="21"/>
          <w:szCs w:val="21"/>
        </w:rPr>
      </w:pPr>
      <w:r w:rsidRPr="00FE4124">
        <w:rPr>
          <w:rFonts w:ascii="Calibri" w:hAnsi="Calibri" w:cs="Calibri"/>
          <w:b/>
          <w:sz w:val="21"/>
          <w:szCs w:val="21"/>
        </w:rPr>
        <w:t>6.3.9. Zagęszczenie gruntu</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FE4124">
        <w:rPr>
          <w:rFonts w:ascii="Calibri" w:hAnsi="Calibri" w:cs="Calibri"/>
          <w:sz w:val="21"/>
          <w:szCs w:val="21"/>
          <w:vertAlign w:val="subscript"/>
        </w:rPr>
        <w:t>0</w:t>
      </w:r>
      <w:r w:rsidRPr="00FE4124">
        <w:rPr>
          <w:rFonts w:ascii="Calibri" w:hAnsi="Calibri" w:cs="Calibri"/>
          <w:sz w:val="21"/>
          <w:szCs w:val="21"/>
        </w:rPr>
        <w:t xml:space="preserve">, zgodnie z normą </w:t>
      </w:r>
      <w:r w:rsidR="00FE5DD9">
        <w:rPr>
          <w:rFonts w:ascii="Calibri" w:hAnsi="Calibri" w:cs="Calibri"/>
          <w:sz w:val="21"/>
          <w:szCs w:val="21"/>
        </w:rPr>
        <w:br/>
      </w:r>
      <w:r w:rsidRPr="00FE4124">
        <w:rPr>
          <w:rFonts w:ascii="Calibri" w:hAnsi="Calibri" w:cs="Calibri"/>
          <w:sz w:val="21"/>
          <w:szCs w:val="21"/>
        </w:rPr>
        <w:t>PN-S-02205:1998 [4].</w:t>
      </w:r>
    </w:p>
    <w:p w:rsidR="00462639" w:rsidRPr="00FE4124" w:rsidRDefault="00462639" w:rsidP="00462639">
      <w:pPr>
        <w:pStyle w:val="Standardowytekst"/>
        <w:rPr>
          <w:rFonts w:ascii="Calibri" w:hAnsi="Calibri" w:cs="Calibri"/>
          <w:sz w:val="21"/>
          <w:szCs w:val="21"/>
        </w:rPr>
      </w:pPr>
    </w:p>
    <w:p w:rsidR="00462639" w:rsidRPr="00FE4124" w:rsidRDefault="00462639" w:rsidP="00462639">
      <w:pPr>
        <w:pStyle w:val="Standardowytekst"/>
        <w:spacing w:after="120"/>
        <w:rPr>
          <w:rFonts w:ascii="Calibri" w:hAnsi="Calibri" w:cs="Calibri"/>
          <w:b/>
          <w:sz w:val="21"/>
          <w:szCs w:val="21"/>
        </w:rPr>
      </w:pPr>
      <w:r w:rsidRPr="00FE4124">
        <w:rPr>
          <w:rFonts w:ascii="Calibri" w:hAnsi="Calibri" w:cs="Calibri"/>
          <w:b/>
          <w:sz w:val="21"/>
          <w:szCs w:val="21"/>
        </w:rPr>
        <w:lastRenderedPageBreak/>
        <w:t>6.4. Badania geosyntetyków</w:t>
      </w:r>
    </w:p>
    <w:p w:rsidR="00462639" w:rsidRPr="00FE4124" w:rsidRDefault="00462639" w:rsidP="00462639">
      <w:pPr>
        <w:ind w:firstLine="709"/>
        <w:rPr>
          <w:rFonts w:ascii="Calibri" w:hAnsi="Calibri" w:cs="Calibri"/>
          <w:sz w:val="21"/>
          <w:szCs w:val="21"/>
        </w:rPr>
      </w:pPr>
      <w:r w:rsidRPr="00FE4124">
        <w:rPr>
          <w:rFonts w:ascii="Calibri" w:hAnsi="Calibri" w:cs="Calibri"/>
          <w:sz w:val="21"/>
          <w:szCs w:val="21"/>
        </w:rPr>
        <w:t>Przed zastosowaniem geosyntetyków w robotach ziemnych, Wykonawca powinien przedstawić Inżynierowi świadectwa stwierdzające, iż zastosowany geosyntetyk odpowiada wymaganiom norm, aprobaty technicznej i zachowa swoje właściwości w kontakcie z materiałami, które będzie oddzielać lub wzmacniać przez okres czasu nie krótszy od podanego w dokumentacji projektowej i SST.</w:t>
      </w:r>
    </w:p>
    <w:p w:rsidR="00462639" w:rsidRPr="00FE4124" w:rsidRDefault="00462639" w:rsidP="00462639">
      <w:pPr>
        <w:pStyle w:val="Standardowytekst"/>
        <w:rPr>
          <w:rFonts w:ascii="Calibri" w:hAnsi="Calibri" w:cs="Calibri"/>
          <w:sz w:val="21"/>
          <w:szCs w:val="21"/>
        </w:rPr>
      </w:pPr>
    </w:p>
    <w:p w:rsidR="00462639" w:rsidRPr="00FE4124" w:rsidRDefault="00462639" w:rsidP="00462639">
      <w:pPr>
        <w:pStyle w:val="Nagwek2"/>
        <w:rPr>
          <w:rFonts w:ascii="Calibri" w:hAnsi="Calibri" w:cs="Calibri"/>
          <w:sz w:val="21"/>
          <w:szCs w:val="21"/>
        </w:rPr>
      </w:pPr>
      <w:bookmarkStart w:id="114" w:name="_Toc405615056"/>
      <w:bookmarkStart w:id="115" w:name="_Toc407161204"/>
      <w:bookmarkStart w:id="116" w:name="_Toc374797383"/>
      <w:r w:rsidRPr="00FE4124">
        <w:rPr>
          <w:rFonts w:ascii="Calibri" w:hAnsi="Calibri" w:cs="Calibri"/>
          <w:sz w:val="21"/>
          <w:szCs w:val="21"/>
        </w:rPr>
        <w:t>6.5. Zasady postępowania z wadliwie wykonanymi robotami</w:t>
      </w:r>
      <w:bookmarkEnd w:id="114"/>
      <w:bookmarkEnd w:id="115"/>
      <w:bookmarkEnd w:id="116"/>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Wszystkie roboty, które wykazują większe odchylenia cech od określonych w punktach 5 i 6 specyfikacji powinny być ponownie wykonane przez Wykonawcę na jego koszt.</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Na pisemne wystąpienie Wykonawcy, Inżynier może uznać wadę za nie mającą zasadniczego wpływu na cechy eksploatacyjne drogi i ustali zakres i wielkość potrąceń za obniżoną jakość.</w:t>
      </w:r>
    </w:p>
    <w:p w:rsidR="0013076F" w:rsidRPr="00FE4124" w:rsidRDefault="0013076F" w:rsidP="00462639">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bookmarkStart w:id="117" w:name="_Toc405615057"/>
      <w:bookmarkStart w:id="118" w:name="_Toc407161205"/>
      <w:bookmarkStart w:id="119" w:name="_Toc418996328"/>
      <w:bookmarkStart w:id="120" w:name="_Toc418996697"/>
      <w:bookmarkStart w:id="121" w:name="_Toc418997084"/>
      <w:bookmarkStart w:id="122" w:name="_Toc418998494"/>
      <w:bookmarkStart w:id="123" w:name="_Toc418998850"/>
      <w:bookmarkStart w:id="124" w:name="_Toc419000095"/>
      <w:bookmarkStart w:id="125" w:name="_Toc374797384"/>
      <w:r w:rsidRPr="00FE4124">
        <w:rPr>
          <w:rFonts w:ascii="Calibri" w:hAnsi="Calibri" w:cs="Calibri"/>
          <w:sz w:val="21"/>
          <w:szCs w:val="21"/>
        </w:rPr>
        <w:t>7. obmiar robót</w:t>
      </w:r>
      <w:bookmarkEnd w:id="117"/>
      <w:bookmarkEnd w:id="118"/>
      <w:bookmarkEnd w:id="119"/>
      <w:bookmarkEnd w:id="120"/>
      <w:bookmarkEnd w:id="121"/>
      <w:bookmarkEnd w:id="122"/>
      <w:bookmarkEnd w:id="123"/>
      <w:bookmarkEnd w:id="124"/>
      <w:bookmarkEnd w:id="125"/>
    </w:p>
    <w:p w:rsidR="00462639" w:rsidRPr="00FE4124" w:rsidRDefault="00462639" w:rsidP="00462639">
      <w:pPr>
        <w:pStyle w:val="Nagwek2"/>
        <w:rPr>
          <w:rFonts w:ascii="Calibri" w:hAnsi="Calibri" w:cs="Calibri"/>
          <w:sz w:val="21"/>
          <w:szCs w:val="21"/>
        </w:rPr>
      </w:pPr>
      <w:bookmarkStart w:id="126" w:name="_Toc405615058"/>
      <w:bookmarkStart w:id="127" w:name="_Toc407161206"/>
      <w:bookmarkStart w:id="128" w:name="_Toc374797385"/>
      <w:r w:rsidRPr="00FE4124">
        <w:rPr>
          <w:rFonts w:ascii="Calibri" w:hAnsi="Calibri" w:cs="Calibri"/>
          <w:sz w:val="21"/>
          <w:szCs w:val="21"/>
        </w:rPr>
        <w:t>7.1. Ogólne zasady obmiaru robót</w:t>
      </w:r>
      <w:bookmarkEnd w:id="126"/>
      <w:bookmarkEnd w:id="127"/>
      <w:bookmarkEnd w:id="128"/>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zasady obmiaru robót podano w ST </w:t>
      </w:r>
      <w:r w:rsidR="0013076F">
        <w:rPr>
          <w:rFonts w:ascii="Calibri" w:hAnsi="Calibri" w:cs="Calibri"/>
          <w:sz w:val="21"/>
          <w:szCs w:val="21"/>
        </w:rPr>
        <w:t>B</w:t>
      </w:r>
      <w:r w:rsidRPr="00FE4124">
        <w:rPr>
          <w:rFonts w:ascii="Calibri" w:hAnsi="Calibri" w:cs="Calibri"/>
          <w:sz w:val="21"/>
          <w:szCs w:val="21"/>
        </w:rPr>
        <w:t>-00</w:t>
      </w:r>
      <w:r w:rsidR="00387C5A">
        <w:rPr>
          <w:rFonts w:ascii="Calibri" w:hAnsi="Calibri" w:cs="Calibri"/>
          <w:sz w:val="21"/>
          <w:szCs w:val="21"/>
        </w:rPr>
        <w:t>.00</w:t>
      </w:r>
      <w:r w:rsidRPr="00FE4124">
        <w:rPr>
          <w:rFonts w:ascii="Calibri" w:hAnsi="Calibri" w:cs="Calibri"/>
          <w:sz w:val="21"/>
          <w:szCs w:val="21"/>
        </w:rPr>
        <w:t>.00 „Wymagania ogólne” pkt 7.</w:t>
      </w:r>
    </w:p>
    <w:p w:rsidR="00462639" w:rsidRPr="00FE4124" w:rsidRDefault="00462639" w:rsidP="00462639">
      <w:pPr>
        <w:pStyle w:val="Nagwek2"/>
        <w:rPr>
          <w:rFonts w:ascii="Calibri" w:hAnsi="Calibri" w:cs="Calibri"/>
          <w:sz w:val="21"/>
          <w:szCs w:val="21"/>
        </w:rPr>
      </w:pPr>
      <w:bookmarkStart w:id="129" w:name="_Toc405615059"/>
      <w:bookmarkStart w:id="130" w:name="_Toc407161207"/>
      <w:bookmarkStart w:id="131" w:name="_Toc374797386"/>
      <w:r w:rsidRPr="00FE4124">
        <w:rPr>
          <w:rFonts w:ascii="Calibri" w:hAnsi="Calibri" w:cs="Calibri"/>
          <w:sz w:val="21"/>
          <w:szCs w:val="21"/>
        </w:rPr>
        <w:t>7.2. Obmiar robót ziemnych</w:t>
      </w:r>
      <w:bookmarkEnd w:id="129"/>
      <w:bookmarkEnd w:id="130"/>
      <w:bookmarkEnd w:id="131"/>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Jednostka obmiarową jest m</w:t>
      </w:r>
      <w:r w:rsidRPr="00FE4124">
        <w:rPr>
          <w:rFonts w:ascii="Calibri" w:hAnsi="Calibri" w:cs="Calibri"/>
          <w:sz w:val="21"/>
          <w:szCs w:val="21"/>
          <w:vertAlign w:val="superscript"/>
        </w:rPr>
        <w:t>3</w:t>
      </w:r>
      <w:r w:rsidRPr="00FE4124">
        <w:rPr>
          <w:rFonts w:ascii="Calibri" w:hAnsi="Calibri" w:cs="Calibri"/>
          <w:sz w:val="21"/>
          <w:szCs w:val="21"/>
        </w:rPr>
        <w:t xml:space="preserve"> (metr sześcienny) wykonanych robót ziemnych.</w:t>
      </w:r>
    </w:p>
    <w:p w:rsidR="0013076F" w:rsidRPr="00FE4124" w:rsidRDefault="0013076F" w:rsidP="00462639">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bookmarkStart w:id="132" w:name="_Toc405615060"/>
      <w:bookmarkStart w:id="133" w:name="_Toc407161208"/>
      <w:bookmarkStart w:id="134" w:name="_Toc418996329"/>
      <w:bookmarkStart w:id="135" w:name="_Toc418996698"/>
      <w:bookmarkStart w:id="136" w:name="_Toc418997085"/>
      <w:bookmarkStart w:id="137" w:name="_Toc418998495"/>
      <w:bookmarkStart w:id="138" w:name="_Toc418998851"/>
      <w:bookmarkStart w:id="139" w:name="_Toc419000096"/>
      <w:bookmarkStart w:id="140" w:name="_Toc374797387"/>
      <w:r w:rsidRPr="00FE4124">
        <w:rPr>
          <w:rFonts w:ascii="Calibri" w:hAnsi="Calibri" w:cs="Calibri"/>
          <w:sz w:val="21"/>
          <w:szCs w:val="21"/>
        </w:rPr>
        <w:t>8. odbiór robót</w:t>
      </w:r>
      <w:bookmarkEnd w:id="132"/>
      <w:bookmarkEnd w:id="133"/>
      <w:bookmarkEnd w:id="134"/>
      <w:bookmarkEnd w:id="135"/>
      <w:bookmarkEnd w:id="136"/>
      <w:bookmarkEnd w:id="137"/>
      <w:bookmarkEnd w:id="138"/>
      <w:bookmarkEnd w:id="139"/>
      <w:bookmarkEnd w:id="140"/>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zasady odbioru robót podano w ST </w:t>
      </w:r>
      <w:r w:rsidR="0013076F">
        <w:rPr>
          <w:rFonts w:ascii="Calibri" w:hAnsi="Calibri" w:cs="Calibri"/>
          <w:sz w:val="21"/>
          <w:szCs w:val="21"/>
        </w:rPr>
        <w:t>B</w:t>
      </w:r>
      <w:r w:rsidRPr="00FE4124">
        <w:rPr>
          <w:rFonts w:ascii="Calibri" w:hAnsi="Calibri" w:cs="Calibri"/>
          <w:sz w:val="21"/>
          <w:szCs w:val="21"/>
        </w:rPr>
        <w:t>-00</w:t>
      </w:r>
      <w:r w:rsidR="00387C5A">
        <w:rPr>
          <w:rFonts w:ascii="Calibri" w:hAnsi="Calibri" w:cs="Calibri"/>
          <w:sz w:val="21"/>
          <w:szCs w:val="21"/>
        </w:rPr>
        <w:t>.00</w:t>
      </w:r>
      <w:r w:rsidRPr="00FE4124">
        <w:rPr>
          <w:rFonts w:ascii="Calibri" w:hAnsi="Calibri" w:cs="Calibri"/>
          <w:sz w:val="21"/>
          <w:szCs w:val="21"/>
        </w:rPr>
        <w:t>.00 „Wymagania ogólne” pkt 8.</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Roboty ziemne uznaje się za wykonane zgodnie z dokumentacją projektową, SST i wymaganiami Inżyniera, jeżeli wszystkie pomiary i badania z zachowaniem tolerancji wg pkt 6 dały wyniki pozytywne.</w:t>
      </w:r>
    </w:p>
    <w:p w:rsidR="0013076F" w:rsidRPr="00FE4124" w:rsidRDefault="0013076F" w:rsidP="00462639">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bookmarkStart w:id="141" w:name="_Toc405615061"/>
      <w:bookmarkStart w:id="142" w:name="_Toc407161209"/>
      <w:bookmarkStart w:id="143" w:name="_Toc418996330"/>
      <w:bookmarkStart w:id="144" w:name="_Toc418996699"/>
      <w:bookmarkStart w:id="145" w:name="_Toc418997086"/>
      <w:bookmarkStart w:id="146" w:name="_Toc418998496"/>
      <w:bookmarkStart w:id="147" w:name="_Toc418998852"/>
      <w:bookmarkStart w:id="148" w:name="_Toc419000097"/>
      <w:bookmarkStart w:id="149" w:name="_Toc374797388"/>
      <w:r w:rsidRPr="00FE4124">
        <w:rPr>
          <w:rFonts w:ascii="Calibri" w:hAnsi="Calibri" w:cs="Calibri"/>
          <w:sz w:val="21"/>
          <w:szCs w:val="21"/>
        </w:rPr>
        <w:t>9. podstawa płatności</w:t>
      </w:r>
      <w:bookmarkEnd w:id="141"/>
      <w:bookmarkEnd w:id="142"/>
      <w:bookmarkEnd w:id="143"/>
      <w:bookmarkEnd w:id="144"/>
      <w:bookmarkEnd w:id="145"/>
      <w:bookmarkEnd w:id="146"/>
      <w:bookmarkEnd w:id="147"/>
      <w:bookmarkEnd w:id="148"/>
      <w:bookmarkEnd w:id="149"/>
    </w:p>
    <w:p w:rsidR="00462639" w:rsidRPr="00FE4124" w:rsidRDefault="00462639" w:rsidP="00462639">
      <w:pPr>
        <w:pStyle w:val="Standardowytekst"/>
        <w:rPr>
          <w:rFonts w:ascii="Calibri" w:hAnsi="Calibri" w:cs="Calibri"/>
          <w:sz w:val="21"/>
          <w:szCs w:val="21"/>
        </w:rPr>
      </w:pPr>
      <w:r w:rsidRPr="00FE4124">
        <w:rPr>
          <w:rFonts w:ascii="Calibri" w:hAnsi="Calibri" w:cs="Calibri"/>
          <w:sz w:val="21"/>
          <w:szCs w:val="21"/>
        </w:rPr>
        <w:tab/>
        <w:t xml:space="preserve">Ogólne ustalenia dotyczące podstawy płatności podano w ST </w:t>
      </w:r>
      <w:r w:rsidR="0013076F">
        <w:rPr>
          <w:rFonts w:ascii="Calibri" w:hAnsi="Calibri" w:cs="Calibri"/>
          <w:sz w:val="21"/>
          <w:szCs w:val="21"/>
        </w:rPr>
        <w:t>B-</w:t>
      </w:r>
      <w:r w:rsidRPr="00FE4124">
        <w:rPr>
          <w:rFonts w:ascii="Calibri" w:hAnsi="Calibri" w:cs="Calibri"/>
          <w:sz w:val="21"/>
          <w:szCs w:val="21"/>
        </w:rPr>
        <w:t>00</w:t>
      </w:r>
      <w:r w:rsidR="00387C5A">
        <w:rPr>
          <w:rFonts w:ascii="Calibri" w:hAnsi="Calibri" w:cs="Calibri"/>
          <w:sz w:val="21"/>
          <w:szCs w:val="21"/>
        </w:rPr>
        <w:t>.00</w:t>
      </w:r>
      <w:r w:rsidRPr="00FE4124">
        <w:rPr>
          <w:rFonts w:ascii="Calibri" w:hAnsi="Calibri" w:cs="Calibri"/>
          <w:sz w:val="21"/>
          <w:szCs w:val="21"/>
        </w:rPr>
        <w:t>.00 „Wymagania ogólne” pkt 9.</w:t>
      </w:r>
    </w:p>
    <w:p w:rsidR="00462639" w:rsidRDefault="00462639" w:rsidP="00462639">
      <w:pPr>
        <w:pStyle w:val="Standardowytekst"/>
        <w:spacing w:after="120"/>
        <w:rPr>
          <w:rFonts w:ascii="Calibri" w:hAnsi="Calibri" w:cs="Calibri"/>
          <w:sz w:val="21"/>
          <w:szCs w:val="21"/>
        </w:rPr>
      </w:pPr>
      <w:r w:rsidRPr="00FE4124">
        <w:rPr>
          <w:rFonts w:ascii="Calibri" w:hAnsi="Calibri" w:cs="Calibri"/>
          <w:sz w:val="21"/>
          <w:szCs w:val="21"/>
        </w:rPr>
        <w:tab/>
        <w:t xml:space="preserve">Zakres czynności objętych ceną jednostkową podano w ST </w:t>
      </w:r>
      <w:r w:rsidR="0013076F">
        <w:rPr>
          <w:rFonts w:ascii="Calibri" w:hAnsi="Calibri" w:cs="Calibri"/>
          <w:sz w:val="21"/>
          <w:szCs w:val="21"/>
        </w:rPr>
        <w:t>B</w:t>
      </w:r>
      <w:r w:rsidRPr="00FE4124">
        <w:rPr>
          <w:rFonts w:ascii="Calibri" w:hAnsi="Calibri" w:cs="Calibri"/>
          <w:sz w:val="21"/>
          <w:szCs w:val="21"/>
        </w:rPr>
        <w:t xml:space="preserve">-02.01.01,  </w:t>
      </w:r>
      <w:r w:rsidR="004C72C6">
        <w:rPr>
          <w:rFonts w:ascii="Calibri" w:hAnsi="Calibri" w:cs="Calibri"/>
          <w:sz w:val="21"/>
          <w:szCs w:val="21"/>
        </w:rPr>
        <w:t>B</w:t>
      </w:r>
      <w:r w:rsidRPr="00FE4124">
        <w:rPr>
          <w:rFonts w:ascii="Calibri" w:hAnsi="Calibri" w:cs="Calibri"/>
          <w:sz w:val="21"/>
          <w:szCs w:val="21"/>
        </w:rPr>
        <w:t>-02.02.01 oraz</w:t>
      </w:r>
      <w:r w:rsidRPr="00FE4124">
        <w:rPr>
          <w:rFonts w:ascii="Calibri" w:hAnsi="Calibri" w:cs="Calibri"/>
          <w:sz w:val="21"/>
          <w:szCs w:val="21"/>
        </w:rPr>
        <w:br/>
      </w:r>
      <w:r w:rsidR="004C72C6">
        <w:rPr>
          <w:rFonts w:ascii="Calibri" w:hAnsi="Calibri" w:cs="Calibri"/>
          <w:sz w:val="21"/>
          <w:szCs w:val="21"/>
        </w:rPr>
        <w:t>B</w:t>
      </w:r>
      <w:r w:rsidRPr="00FE4124">
        <w:rPr>
          <w:rFonts w:ascii="Calibri" w:hAnsi="Calibri" w:cs="Calibri"/>
          <w:sz w:val="21"/>
          <w:szCs w:val="21"/>
        </w:rPr>
        <w:t>-02.03.01 pkt 9.</w:t>
      </w:r>
    </w:p>
    <w:p w:rsidR="0013076F" w:rsidRPr="00FE4124" w:rsidRDefault="0013076F" w:rsidP="00462639">
      <w:pPr>
        <w:pStyle w:val="Standardowytekst"/>
        <w:spacing w:after="120"/>
        <w:rPr>
          <w:rFonts w:ascii="Calibri" w:hAnsi="Calibri" w:cs="Calibri"/>
          <w:sz w:val="21"/>
          <w:szCs w:val="21"/>
        </w:rPr>
      </w:pPr>
    </w:p>
    <w:p w:rsidR="00462639" w:rsidRPr="00FE4124" w:rsidRDefault="00462639" w:rsidP="00462639">
      <w:pPr>
        <w:pStyle w:val="Nagwek1"/>
        <w:rPr>
          <w:rFonts w:ascii="Calibri" w:hAnsi="Calibri" w:cs="Calibri"/>
          <w:sz w:val="21"/>
          <w:szCs w:val="21"/>
        </w:rPr>
      </w:pPr>
      <w:bookmarkStart w:id="150" w:name="_Toc405615062"/>
      <w:bookmarkStart w:id="151" w:name="_Toc407161210"/>
      <w:bookmarkStart w:id="152" w:name="_Toc418994924"/>
      <w:bookmarkStart w:id="153" w:name="_Toc418996331"/>
      <w:bookmarkStart w:id="154" w:name="_Toc418996700"/>
      <w:bookmarkStart w:id="155" w:name="_Toc418997087"/>
      <w:bookmarkStart w:id="156" w:name="_Toc418998497"/>
      <w:bookmarkStart w:id="157" w:name="_Toc418998853"/>
      <w:bookmarkStart w:id="158" w:name="_Toc419000098"/>
      <w:bookmarkStart w:id="159" w:name="_Toc374797389"/>
      <w:r w:rsidRPr="00FE4124">
        <w:rPr>
          <w:rFonts w:ascii="Calibri" w:hAnsi="Calibri" w:cs="Calibri"/>
          <w:sz w:val="21"/>
          <w:szCs w:val="21"/>
        </w:rPr>
        <w:t>10. przepisy związane</w:t>
      </w:r>
      <w:bookmarkEnd w:id="150"/>
      <w:bookmarkEnd w:id="151"/>
      <w:bookmarkEnd w:id="152"/>
      <w:bookmarkEnd w:id="153"/>
      <w:bookmarkEnd w:id="154"/>
      <w:bookmarkEnd w:id="155"/>
      <w:bookmarkEnd w:id="156"/>
      <w:bookmarkEnd w:id="157"/>
      <w:bookmarkEnd w:id="158"/>
      <w:bookmarkEnd w:id="159"/>
    </w:p>
    <w:p w:rsidR="00462639" w:rsidRPr="00FE4124" w:rsidRDefault="00462639" w:rsidP="00462639">
      <w:pPr>
        <w:pStyle w:val="Nagwek2"/>
        <w:rPr>
          <w:rFonts w:ascii="Calibri" w:hAnsi="Calibri" w:cs="Calibri"/>
          <w:sz w:val="21"/>
          <w:szCs w:val="21"/>
        </w:rPr>
      </w:pPr>
      <w:bookmarkStart w:id="160" w:name="_Toc405615063"/>
      <w:bookmarkStart w:id="161" w:name="_Toc407161211"/>
      <w:bookmarkStart w:id="162" w:name="_Toc374797390"/>
      <w:r w:rsidRPr="00FE4124">
        <w:rPr>
          <w:rFonts w:ascii="Calibri" w:hAnsi="Calibri" w:cs="Calibri"/>
          <w:sz w:val="21"/>
          <w:szCs w:val="21"/>
        </w:rPr>
        <w:t>10.1. Normy</w:t>
      </w:r>
      <w:bookmarkEnd w:id="160"/>
      <w:bookmarkEnd w:id="161"/>
      <w:bookmarkEnd w:id="162"/>
    </w:p>
    <w:tbl>
      <w:tblPr>
        <w:tblW w:w="0" w:type="auto"/>
        <w:tblLayout w:type="fixed"/>
        <w:tblCellMar>
          <w:left w:w="70" w:type="dxa"/>
          <w:right w:w="70" w:type="dxa"/>
        </w:tblCellMar>
        <w:tblLook w:val="0000" w:firstRow="0" w:lastRow="0" w:firstColumn="0" w:lastColumn="0" w:noHBand="0" w:noVBand="0"/>
      </w:tblPr>
      <w:tblGrid>
        <w:gridCol w:w="354"/>
        <w:gridCol w:w="1879"/>
        <w:gridCol w:w="5277"/>
      </w:tblGrid>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1.</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PN-B-02480:1986</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Grunty budowlane. Określenia. Symbole. Podział i opis gruntów</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2.</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PN-B-04481:1988</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Grunty budowlane. Badania próbek gruntów</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3.</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PN-B-04493:1960</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Grunty budowlane. Oznaczanie kapilarności biernej</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4.</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PN-S-02205:1998</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Drogi samochodowe. Roboty ziemne. Wymagania i badania</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5.</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PN-ISO10318:1993</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Geotekstylia – Terminologia</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6.</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PN-EN-963:1999</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Geotekstylia i wyroby pokrewne</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7.</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BN-64/8931-01</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Drogi samochodowe. Oznaczenie wskaźnika piaskowego</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lastRenderedPageBreak/>
              <w:t>8.</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BN-64/8931-02</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Drogi samochodowe. Oznaczenie modułu odkształcenia nawierzchni podatnych i podłoża przez obciążenie płytą</w:t>
            </w:r>
          </w:p>
        </w:tc>
      </w:tr>
      <w:tr w:rsidR="00462639" w:rsidRPr="00FE4124" w:rsidTr="00AD2358">
        <w:tc>
          <w:tcPr>
            <w:tcW w:w="354" w:type="dxa"/>
          </w:tcPr>
          <w:p w:rsidR="00462639" w:rsidRPr="00FE4124" w:rsidRDefault="00462639" w:rsidP="00AD2358">
            <w:pPr>
              <w:pStyle w:val="Standardowytekst"/>
              <w:jc w:val="center"/>
              <w:rPr>
                <w:rFonts w:ascii="Calibri" w:hAnsi="Calibri" w:cs="Calibri"/>
                <w:sz w:val="21"/>
                <w:szCs w:val="21"/>
              </w:rPr>
            </w:pPr>
            <w:r w:rsidRPr="00FE4124">
              <w:rPr>
                <w:rFonts w:ascii="Calibri" w:hAnsi="Calibri" w:cs="Calibri"/>
                <w:sz w:val="21"/>
                <w:szCs w:val="21"/>
              </w:rPr>
              <w:t>9.</w:t>
            </w:r>
          </w:p>
        </w:tc>
        <w:tc>
          <w:tcPr>
            <w:tcW w:w="1879"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BN-77/8931-12</w:t>
            </w:r>
          </w:p>
        </w:tc>
        <w:tc>
          <w:tcPr>
            <w:tcW w:w="5277" w:type="dxa"/>
          </w:tcPr>
          <w:p w:rsidR="00462639" w:rsidRPr="00FE4124" w:rsidRDefault="00462639" w:rsidP="00AD2358">
            <w:pPr>
              <w:pStyle w:val="Standardowytekst"/>
              <w:rPr>
                <w:rFonts w:ascii="Calibri" w:hAnsi="Calibri" w:cs="Calibri"/>
                <w:sz w:val="21"/>
                <w:szCs w:val="21"/>
              </w:rPr>
            </w:pPr>
            <w:r w:rsidRPr="00FE4124">
              <w:rPr>
                <w:rFonts w:ascii="Calibri" w:hAnsi="Calibri" w:cs="Calibri"/>
                <w:sz w:val="21"/>
                <w:szCs w:val="21"/>
              </w:rPr>
              <w:t>Oznaczenie wskaźnika zagęszczenia gruntu</w:t>
            </w:r>
          </w:p>
          <w:p w:rsidR="00462639" w:rsidRPr="00FE4124" w:rsidRDefault="00462639" w:rsidP="00AD2358">
            <w:pPr>
              <w:pStyle w:val="Standardowytekst"/>
              <w:rPr>
                <w:rFonts w:ascii="Calibri" w:hAnsi="Calibri" w:cs="Calibri"/>
                <w:sz w:val="21"/>
                <w:szCs w:val="21"/>
              </w:rPr>
            </w:pPr>
          </w:p>
          <w:p w:rsidR="00462639" w:rsidRPr="00FE4124" w:rsidRDefault="00462639" w:rsidP="00AD2358">
            <w:pPr>
              <w:pStyle w:val="Standardowytekst"/>
              <w:rPr>
                <w:rFonts w:ascii="Calibri" w:hAnsi="Calibri" w:cs="Calibri"/>
                <w:sz w:val="21"/>
                <w:szCs w:val="21"/>
              </w:rPr>
            </w:pPr>
          </w:p>
        </w:tc>
      </w:tr>
    </w:tbl>
    <w:p w:rsidR="00462639" w:rsidRPr="00FE4124" w:rsidRDefault="00462639" w:rsidP="00462639">
      <w:pPr>
        <w:pStyle w:val="Nagwek2"/>
        <w:rPr>
          <w:rFonts w:ascii="Calibri" w:hAnsi="Calibri" w:cs="Calibri"/>
          <w:sz w:val="21"/>
          <w:szCs w:val="21"/>
        </w:rPr>
      </w:pPr>
      <w:bookmarkStart w:id="163" w:name="_Toc405615064"/>
      <w:bookmarkStart w:id="164" w:name="_Toc407161212"/>
      <w:bookmarkStart w:id="165" w:name="_Toc374797391"/>
      <w:r w:rsidRPr="00FE4124">
        <w:rPr>
          <w:rFonts w:ascii="Calibri" w:hAnsi="Calibri" w:cs="Calibri"/>
          <w:sz w:val="21"/>
          <w:szCs w:val="21"/>
        </w:rPr>
        <w:t>10.2. Inne dokumenty</w:t>
      </w:r>
      <w:bookmarkEnd w:id="163"/>
      <w:bookmarkEnd w:id="164"/>
      <w:bookmarkEnd w:id="165"/>
    </w:p>
    <w:p w:rsidR="00462639" w:rsidRPr="00FE4124" w:rsidRDefault="00462639" w:rsidP="00462639">
      <w:pPr>
        <w:pStyle w:val="Standardowytekst"/>
        <w:numPr>
          <w:ilvl w:val="0"/>
          <w:numId w:val="28"/>
        </w:numPr>
        <w:tabs>
          <w:tab w:val="left" w:pos="426"/>
        </w:tabs>
        <w:rPr>
          <w:rFonts w:ascii="Calibri" w:hAnsi="Calibri" w:cs="Calibri"/>
          <w:sz w:val="21"/>
          <w:szCs w:val="21"/>
        </w:rPr>
      </w:pPr>
      <w:r w:rsidRPr="00FE4124">
        <w:rPr>
          <w:rFonts w:ascii="Calibri" w:hAnsi="Calibri" w:cs="Calibri"/>
          <w:sz w:val="21"/>
          <w:szCs w:val="21"/>
        </w:rPr>
        <w:t>Wykonanie i odbiór robót ziemnych dla dróg szybkiego ruchu, IBDiM, Warszawa  1978.</w:t>
      </w:r>
    </w:p>
    <w:p w:rsidR="00462639" w:rsidRPr="00FE4124" w:rsidRDefault="00462639" w:rsidP="00462639">
      <w:pPr>
        <w:pStyle w:val="Standardowytekst"/>
        <w:numPr>
          <w:ilvl w:val="0"/>
          <w:numId w:val="29"/>
        </w:numPr>
        <w:tabs>
          <w:tab w:val="left" w:pos="426"/>
        </w:tabs>
        <w:rPr>
          <w:rFonts w:ascii="Calibri" w:hAnsi="Calibri" w:cs="Calibri"/>
          <w:sz w:val="21"/>
          <w:szCs w:val="21"/>
        </w:rPr>
      </w:pPr>
      <w:r w:rsidRPr="00FE4124">
        <w:rPr>
          <w:rFonts w:ascii="Calibri" w:hAnsi="Calibri" w:cs="Calibri"/>
          <w:sz w:val="21"/>
          <w:szCs w:val="21"/>
        </w:rPr>
        <w:t>Instrukcja badań podłoża gruntowego budowli drogowych i mostowych, GDDP,Warszawa 1998.</w:t>
      </w:r>
    </w:p>
    <w:p w:rsidR="00462639" w:rsidRPr="00FE4124" w:rsidRDefault="00462639" w:rsidP="00462639">
      <w:pPr>
        <w:pStyle w:val="Standardowytekst"/>
        <w:numPr>
          <w:ilvl w:val="0"/>
          <w:numId w:val="29"/>
        </w:numPr>
        <w:tabs>
          <w:tab w:val="left" w:pos="426"/>
        </w:tabs>
        <w:rPr>
          <w:rFonts w:ascii="Calibri" w:hAnsi="Calibri" w:cs="Calibri"/>
          <w:sz w:val="21"/>
          <w:szCs w:val="21"/>
        </w:rPr>
      </w:pPr>
      <w:r w:rsidRPr="00FE4124">
        <w:rPr>
          <w:rFonts w:ascii="Calibri" w:hAnsi="Calibri" w:cs="Calibri"/>
          <w:sz w:val="21"/>
          <w:szCs w:val="21"/>
        </w:rPr>
        <w:t>Katalog typowych konstrukcji nawierzchni podatnych i półsztywnych, IBDiM, Warszawa 1997.</w:t>
      </w:r>
    </w:p>
    <w:p w:rsidR="00462639" w:rsidRPr="00FE4124" w:rsidRDefault="00462639" w:rsidP="00462639">
      <w:pPr>
        <w:pStyle w:val="Standardowytekst"/>
        <w:numPr>
          <w:ilvl w:val="0"/>
          <w:numId w:val="29"/>
        </w:numPr>
        <w:tabs>
          <w:tab w:val="left" w:pos="426"/>
        </w:tabs>
        <w:rPr>
          <w:rFonts w:ascii="Calibri" w:hAnsi="Calibri" w:cs="Calibri"/>
          <w:sz w:val="21"/>
          <w:szCs w:val="21"/>
        </w:rPr>
      </w:pPr>
      <w:r w:rsidRPr="00FE4124">
        <w:rPr>
          <w:rFonts w:ascii="Calibri" w:hAnsi="Calibri" w:cs="Calibri"/>
          <w:sz w:val="21"/>
          <w:szCs w:val="21"/>
        </w:rPr>
        <w:t>Wytyczne wzmacniania podłoża gruntowego w budownictwie drogowym, IBDiM, Warszawa 2002.</w:t>
      </w:r>
    </w:p>
    <w:p w:rsidR="00462639" w:rsidRPr="00462639" w:rsidRDefault="00462639" w:rsidP="00462639"/>
    <w:sectPr w:rsidR="00462639" w:rsidRPr="00462639" w:rsidSect="0045413F">
      <w:headerReference w:type="default" r:id="rId1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76" w:rsidRDefault="00B42D76" w:rsidP="009D0DB3">
      <w:r>
        <w:separator/>
      </w:r>
    </w:p>
  </w:endnote>
  <w:endnote w:type="continuationSeparator" w:id="0">
    <w:p w:rsidR="00B42D76" w:rsidRDefault="00B42D76" w:rsidP="009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252F0E" w:rsidRPr="001033D0" w:rsidTr="003E05D2">
      <w:trPr>
        <w:trHeight w:val="422"/>
      </w:trPr>
      <w:tc>
        <w:tcPr>
          <w:tcW w:w="1771" w:type="dxa"/>
          <w:tcBorders>
            <w:bottom w:val="thinThickSmallGap" w:sz="24" w:space="0" w:color="333333"/>
          </w:tcBorders>
        </w:tcPr>
        <w:p w:rsidR="00252F0E" w:rsidRPr="001033D0" w:rsidRDefault="00B42D76" w:rsidP="00672BA0">
          <w:pPr>
            <w:pStyle w:val="Nagwek"/>
            <w:spacing w:after="120"/>
            <w:rPr>
              <w:rFonts w:ascii="Calibri" w:hAnsi="Calibri" w:cs="Calibri"/>
              <w:b/>
              <w:sz w:val="18"/>
              <w:szCs w:val="18"/>
            </w:rPr>
          </w:pPr>
        </w:p>
      </w:tc>
      <w:tc>
        <w:tcPr>
          <w:tcW w:w="4820" w:type="dxa"/>
          <w:tcBorders>
            <w:bottom w:val="thinThickSmallGap" w:sz="24" w:space="0" w:color="333333"/>
          </w:tcBorders>
        </w:tcPr>
        <w:p w:rsidR="00252F0E" w:rsidRPr="001033D0" w:rsidRDefault="00B42D76" w:rsidP="00672BA0">
          <w:pPr>
            <w:pStyle w:val="Nagwek"/>
            <w:rPr>
              <w:rFonts w:ascii="Calibri" w:hAnsi="Calibri" w:cs="Calibri"/>
              <w:b/>
              <w:sz w:val="18"/>
              <w:szCs w:val="18"/>
            </w:rPr>
          </w:pPr>
        </w:p>
      </w:tc>
      <w:tc>
        <w:tcPr>
          <w:tcW w:w="1984" w:type="dxa"/>
          <w:tcBorders>
            <w:bottom w:val="thinThickSmallGap" w:sz="24" w:space="0" w:color="333333"/>
          </w:tcBorders>
        </w:tcPr>
        <w:p w:rsidR="00252F0E" w:rsidRPr="001033D0" w:rsidRDefault="00B42D76" w:rsidP="00672BA0">
          <w:pPr>
            <w:pStyle w:val="Nagwek"/>
            <w:jc w:val="right"/>
            <w:rPr>
              <w:rFonts w:ascii="Calibri" w:hAnsi="Calibri" w:cs="Calibri"/>
              <w:b/>
              <w:sz w:val="18"/>
              <w:szCs w:val="18"/>
            </w:rPr>
          </w:pPr>
        </w:p>
      </w:tc>
    </w:tr>
  </w:tbl>
  <w:p w:rsidR="00252F0E" w:rsidRPr="001033D0" w:rsidRDefault="007315A1" w:rsidP="001A1868">
    <w:pPr>
      <w:pStyle w:val="Stopka"/>
      <w:jc w:val="center"/>
      <w:rPr>
        <w:sz w:val="18"/>
        <w:szCs w:val="18"/>
      </w:rPr>
    </w:pPr>
    <w:r w:rsidRPr="001033D0">
      <w:rPr>
        <w:rFonts w:ascii="Calibri" w:hAnsi="Calibri" w:cs="Calibri"/>
        <w:b/>
        <w:i/>
        <w:sz w:val="18"/>
        <w:szCs w:val="18"/>
      </w:rPr>
      <w:t xml:space="preserve">STRONA   </w:t>
    </w:r>
    <w:r w:rsidRPr="001033D0">
      <w:rPr>
        <w:rFonts w:ascii="Calibri" w:hAnsi="Calibri" w:cs="Calibri"/>
        <w:b/>
        <w:i/>
        <w:sz w:val="18"/>
        <w:szCs w:val="18"/>
      </w:rPr>
      <w:fldChar w:fldCharType="begin"/>
    </w:r>
    <w:r w:rsidRPr="001033D0">
      <w:rPr>
        <w:rFonts w:ascii="Calibri" w:hAnsi="Calibri" w:cs="Calibri"/>
        <w:b/>
        <w:i/>
        <w:sz w:val="18"/>
        <w:szCs w:val="18"/>
      </w:rPr>
      <w:instrText>PAGE   \* MERGEFORMAT</w:instrText>
    </w:r>
    <w:r w:rsidRPr="001033D0">
      <w:rPr>
        <w:rFonts w:ascii="Calibri" w:hAnsi="Calibri" w:cs="Calibri"/>
        <w:b/>
        <w:i/>
        <w:sz w:val="18"/>
        <w:szCs w:val="18"/>
      </w:rPr>
      <w:fldChar w:fldCharType="separate"/>
    </w:r>
    <w:r w:rsidR="00B064DD">
      <w:rPr>
        <w:rFonts w:ascii="Calibri" w:hAnsi="Calibri" w:cs="Calibri"/>
        <w:b/>
        <w:i/>
        <w:noProof/>
        <w:sz w:val="18"/>
        <w:szCs w:val="18"/>
      </w:rPr>
      <w:t>39</w:t>
    </w:r>
    <w:r w:rsidRPr="001033D0">
      <w:rPr>
        <w:rFonts w:ascii="Calibri" w:hAnsi="Calibri" w:cs="Calibri"/>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76" w:rsidRDefault="00B42D76" w:rsidP="009D0DB3">
      <w:r>
        <w:separator/>
      </w:r>
    </w:p>
  </w:footnote>
  <w:footnote w:type="continuationSeparator" w:id="0">
    <w:p w:rsidR="00B42D76" w:rsidRDefault="00B42D76" w:rsidP="009D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3E05D2" w:rsidRPr="001033D0" w:rsidTr="00581144">
      <w:tc>
        <w:tcPr>
          <w:tcW w:w="1771" w:type="dxa"/>
          <w:tcBorders>
            <w:bottom w:val="thinThickSmallGap" w:sz="24" w:space="0" w:color="333333"/>
          </w:tcBorders>
        </w:tcPr>
        <w:p w:rsidR="003E05D2" w:rsidRPr="001033D0" w:rsidRDefault="00516D8A" w:rsidP="005176EA">
          <w:pPr>
            <w:pStyle w:val="Nagwek"/>
            <w:spacing w:after="120"/>
            <w:rPr>
              <w:rFonts w:ascii="Calibri" w:hAnsi="Calibri" w:cs="Calibri"/>
              <w:b/>
              <w:sz w:val="18"/>
              <w:szCs w:val="18"/>
            </w:rPr>
          </w:pPr>
          <w:r w:rsidRPr="001033D0">
            <w:rPr>
              <w:rFonts w:ascii="Calibri" w:hAnsi="Calibri" w:cs="Calibri"/>
              <w:b/>
              <w:i/>
              <w:sz w:val="18"/>
              <w:szCs w:val="18"/>
            </w:rPr>
            <w:t>B</w:t>
          </w:r>
          <w:r w:rsidR="003E05D2" w:rsidRPr="001033D0">
            <w:rPr>
              <w:rFonts w:ascii="Calibri" w:hAnsi="Calibri" w:cs="Calibri"/>
              <w:b/>
              <w:i/>
              <w:sz w:val="18"/>
              <w:szCs w:val="18"/>
            </w:rPr>
            <w:t>--02.</w:t>
          </w:r>
          <w:r w:rsidRPr="001033D0">
            <w:rPr>
              <w:rFonts w:ascii="Calibri" w:hAnsi="Calibri" w:cs="Calibri"/>
              <w:b/>
              <w:i/>
              <w:sz w:val="18"/>
              <w:szCs w:val="18"/>
            </w:rPr>
            <w:t>00.</w:t>
          </w:r>
          <w:r w:rsidR="003E05D2" w:rsidRPr="001033D0">
            <w:rPr>
              <w:rFonts w:ascii="Calibri" w:hAnsi="Calibri" w:cs="Calibri"/>
              <w:b/>
              <w:i/>
              <w:sz w:val="18"/>
              <w:szCs w:val="18"/>
            </w:rPr>
            <w:t>01</w:t>
          </w:r>
        </w:p>
      </w:tc>
      <w:tc>
        <w:tcPr>
          <w:tcW w:w="4820" w:type="dxa"/>
          <w:tcBorders>
            <w:bottom w:val="thinThickSmallGap" w:sz="24" w:space="0" w:color="333333"/>
          </w:tcBorders>
        </w:tcPr>
        <w:p w:rsidR="003E05D2" w:rsidRPr="001033D0" w:rsidRDefault="001033D0" w:rsidP="00581144">
          <w:pPr>
            <w:pStyle w:val="Nagwek"/>
            <w:rPr>
              <w:rFonts w:ascii="Calibri" w:hAnsi="Calibri" w:cs="Calibri"/>
              <w:b/>
              <w:sz w:val="18"/>
              <w:szCs w:val="18"/>
            </w:rPr>
          </w:pPr>
          <w:r w:rsidRPr="001033D0">
            <w:rPr>
              <w:rFonts w:ascii="Calibri" w:hAnsi="Calibri" w:cs="Calibri"/>
              <w:b/>
              <w:i/>
              <w:sz w:val="18"/>
              <w:szCs w:val="18"/>
            </w:rPr>
            <w:t>ROBOTY ZIEMNE – WYMAGANIA OGÓLNE</w:t>
          </w:r>
        </w:p>
      </w:tc>
      <w:tc>
        <w:tcPr>
          <w:tcW w:w="1984" w:type="dxa"/>
          <w:tcBorders>
            <w:bottom w:val="thinThickSmallGap" w:sz="24" w:space="0" w:color="333333"/>
          </w:tcBorders>
        </w:tcPr>
        <w:p w:rsidR="003E05D2" w:rsidRPr="001033D0" w:rsidRDefault="003E05D2" w:rsidP="00581144">
          <w:pPr>
            <w:pStyle w:val="Nagwek"/>
            <w:jc w:val="right"/>
            <w:rPr>
              <w:rFonts w:ascii="Calibri" w:hAnsi="Calibri" w:cs="Calibri"/>
              <w:b/>
              <w:sz w:val="18"/>
              <w:szCs w:val="18"/>
            </w:rPr>
          </w:pPr>
        </w:p>
      </w:tc>
    </w:tr>
  </w:tbl>
  <w:p w:rsidR="003E05D2" w:rsidRPr="00195C6A" w:rsidRDefault="003E05D2" w:rsidP="003E05D2">
    <w:pPr>
      <w:pStyle w:val="Nagwek"/>
    </w:pPr>
  </w:p>
  <w:p w:rsidR="00252F0E" w:rsidRPr="003E05D2" w:rsidRDefault="00B42D76" w:rsidP="003E05D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195C6A" w:rsidRPr="001033D0" w:rsidTr="003E05D2">
      <w:tc>
        <w:tcPr>
          <w:tcW w:w="1771" w:type="dxa"/>
          <w:tcBorders>
            <w:bottom w:val="thinThickSmallGap" w:sz="24" w:space="0" w:color="333333"/>
          </w:tcBorders>
        </w:tcPr>
        <w:p w:rsidR="00195C6A" w:rsidRPr="001033D0" w:rsidRDefault="00516D8A" w:rsidP="00C10933">
          <w:pPr>
            <w:pStyle w:val="Nagwek"/>
            <w:spacing w:after="120"/>
            <w:rPr>
              <w:rFonts w:ascii="Calibri" w:hAnsi="Calibri" w:cs="Calibri"/>
              <w:b/>
              <w:sz w:val="18"/>
              <w:szCs w:val="18"/>
            </w:rPr>
          </w:pPr>
          <w:r w:rsidRPr="001033D0">
            <w:rPr>
              <w:rFonts w:ascii="Calibri" w:hAnsi="Calibri" w:cs="Calibri"/>
              <w:b/>
              <w:i/>
              <w:sz w:val="18"/>
              <w:szCs w:val="18"/>
            </w:rPr>
            <w:t>B</w:t>
          </w:r>
          <w:r w:rsidR="00195C6A" w:rsidRPr="001033D0">
            <w:rPr>
              <w:rFonts w:ascii="Calibri" w:hAnsi="Calibri" w:cs="Calibri"/>
              <w:b/>
              <w:i/>
              <w:sz w:val="18"/>
              <w:szCs w:val="18"/>
            </w:rPr>
            <w:t>--02.00.01</w:t>
          </w:r>
        </w:p>
      </w:tc>
      <w:tc>
        <w:tcPr>
          <w:tcW w:w="4820" w:type="dxa"/>
          <w:tcBorders>
            <w:bottom w:val="thinThickSmallGap" w:sz="24" w:space="0" w:color="333333"/>
          </w:tcBorders>
        </w:tcPr>
        <w:p w:rsidR="00195C6A" w:rsidRPr="001033D0" w:rsidRDefault="001033D0" w:rsidP="00C10933">
          <w:pPr>
            <w:pStyle w:val="Nagwek"/>
            <w:rPr>
              <w:rFonts w:ascii="Calibri" w:hAnsi="Calibri" w:cs="Calibri"/>
              <w:b/>
              <w:sz w:val="18"/>
              <w:szCs w:val="18"/>
            </w:rPr>
          </w:pPr>
          <w:r w:rsidRPr="001033D0">
            <w:rPr>
              <w:rFonts w:ascii="Calibri" w:hAnsi="Calibri" w:cs="Calibri"/>
              <w:b/>
              <w:i/>
              <w:sz w:val="18"/>
              <w:szCs w:val="18"/>
            </w:rPr>
            <w:t>ROBOTY ZIEMNE – WYMAGANIA OGÓLNE</w:t>
          </w:r>
        </w:p>
      </w:tc>
      <w:tc>
        <w:tcPr>
          <w:tcW w:w="1984" w:type="dxa"/>
          <w:tcBorders>
            <w:bottom w:val="thinThickSmallGap" w:sz="24" w:space="0" w:color="333333"/>
          </w:tcBorders>
        </w:tcPr>
        <w:p w:rsidR="00195C6A" w:rsidRPr="001033D0" w:rsidRDefault="00195C6A" w:rsidP="00C10933">
          <w:pPr>
            <w:pStyle w:val="Nagwek"/>
            <w:jc w:val="right"/>
            <w:rPr>
              <w:rFonts w:ascii="Calibri" w:hAnsi="Calibri" w:cs="Calibri"/>
              <w:b/>
              <w:sz w:val="18"/>
              <w:szCs w:val="18"/>
            </w:rPr>
          </w:pPr>
        </w:p>
      </w:tc>
    </w:tr>
  </w:tbl>
  <w:p w:rsidR="00462639" w:rsidRPr="001033D0" w:rsidRDefault="00462639" w:rsidP="00195C6A">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E6652"/>
    <w:lvl w:ilvl="0">
      <w:numFmt w:val="bullet"/>
      <w:lvlText w:val="*"/>
      <w:lvlJc w:val="left"/>
    </w:lvl>
  </w:abstractNum>
  <w:abstractNum w:abstractNumId="1">
    <w:nsid w:val="06021DFA"/>
    <w:multiLevelType w:val="singleLevel"/>
    <w:tmpl w:val="33FCA2C6"/>
    <w:lvl w:ilvl="0">
      <w:start w:val="1"/>
      <w:numFmt w:val="lowerLetter"/>
      <w:lvlText w:val="%1)"/>
      <w:legacy w:legacy="1" w:legacySpace="0" w:legacyIndent="283"/>
      <w:lvlJc w:val="left"/>
      <w:pPr>
        <w:ind w:left="283" w:hanging="283"/>
      </w:pPr>
    </w:lvl>
  </w:abstractNum>
  <w:abstractNum w:abstractNumId="2">
    <w:nsid w:val="0A0173B8"/>
    <w:multiLevelType w:val="hybridMultilevel"/>
    <w:tmpl w:val="4C96A97C"/>
    <w:lvl w:ilvl="0" w:tplc="179ABC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nsid w:val="133E708B"/>
    <w:multiLevelType w:val="singleLevel"/>
    <w:tmpl w:val="BD82C7F6"/>
    <w:lvl w:ilvl="0">
      <w:start w:val="1"/>
      <w:numFmt w:val="lowerLetter"/>
      <w:lvlText w:val="%1)"/>
      <w:legacy w:legacy="1" w:legacySpace="0" w:legacyIndent="283"/>
      <w:lvlJc w:val="left"/>
      <w:pPr>
        <w:ind w:left="283" w:hanging="283"/>
      </w:pPr>
    </w:lvl>
  </w:abstractNum>
  <w:abstractNum w:abstractNumId="4">
    <w:nsid w:val="1872114E"/>
    <w:multiLevelType w:val="singleLevel"/>
    <w:tmpl w:val="33FCA2C6"/>
    <w:lvl w:ilvl="0">
      <w:start w:val="1"/>
      <w:numFmt w:val="lowerLetter"/>
      <w:lvlText w:val="%1)"/>
      <w:legacy w:legacy="1" w:legacySpace="0" w:legacyIndent="283"/>
      <w:lvlJc w:val="left"/>
      <w:pPr>
        <w:ind w:left="283" w:hanging="283"/>
      </w:pPr>
    </w:lvl>
  </w:abstractNum>
  <w:abstractNum w:abstractNumId="5">
    <w:nsid w:val="19CC5C3B"/>
    <w:multiLevelType w:val="hybridMultilevel"/>
    <w:tmpl w:val="20A6EC5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F0795B"/>
    <w:multiLevelType w:val="multilevel"/>
    <w:tmpl w:val="1A5803F8"/>
    <w:lvl w:ilvl="0">
      <w:start w:val="1"/>
      <w:numFmt w:val="decimal"/>
      <w:lvlText w:val="%1."/>
      <w:lvlJc w:val="left"/>
      <w:pPr>
        <w:tabs>
          <w:tab w:val="num" w:pos="1212"/>
        </w:tabs>
        <w:ind w:left="1212" w:hanging="360"/>
      </w:pPr>
      <w:rPr>
        <w:rFonts w:cs="Times New Roman"/>
      </w:rPr>
    </w:lvl>
    <w:lvl w:ilvl="1">
      <w:start w:val="3"/>
      <w:numFmt w:val="decimal"/>
      <w:isLgl/>
      <w:lvlText w:val="%1.%2."/>
      <w:lvlJc w:val="left"/>
      <w:pPr>
        <w:ind w:left="1302" w:hanging="450"/>
      </w:pPr>
      <w:rPr>
        <w:rFonts w:cs="Times New Roman" w:hint="default"/>
      </w:rPr>
    </w:lvl>
    <w:lvl w:ilvl="2">
      <w:start w:val="3"/>
      <w:numFmt w:val="decimal"/>
      <w:isLgl/>
      <w:lvlText w:val="%1.%2.%3."/>
      <w:lvlJc w:val="left"/>
      <w:pPr>
        <w:ind w:left="1572" w:hanging="720"/>
      </w:pPr>
      <w:rPr>
        <w:rFonts w:cs="Times New Roman" w:hint="default"/>
      </w:rPr>
    </w:lvl>
    <w:lvl w:ilvl="3">
      <w:start w:val="1"/>
      <w:numFmt w:val="decimalZero"/>
      <w:isLgl/>
      <w:lvlText w:val="%1.%2.%3.%4."/>
      <w:lvlJc w:val="left"/>
      <w:pPr>
        <w:ind w:left="1572" w:hanging="720"/>
      </w:pPr>
      <w:rPr>
        <w:rFonts w:cs="Times New Roman" w:hint="default"/>
      </w:rPr>
    </w:lvl>
    <w:lvl w:ilvl="4">
      <w:start w:val="1"/>
      <w:numFmt w:val="decimal"/>
      <w:isLgl/>
      <w:lvlText w:val="%1.%2.%3.%4.%5."/>
      <w:lvlJc w:val="left"/>
      <w:pPr>
        <w:ind w:left="1572" w:hanging="72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1932" w:hanging="1080"/>
      </w:pPr>
      <w:rPr>
        <w:rFonts w:cs="Times New Roman" w:hint="default"/>
      </w:rPr>
    </w:lvl>
    <w:lvl w:ilvl="7">
      <w:start w:val="1"/>
      <w:numFmt w:val="decimal"/>
      <w:isLgl/>
      <w:lvlText w:val="%1.%2.%3.%4.%5.%6.%7.%8."/>
      <w:lvlJc w:val="left"/>
      <w:pPr>
        <w:ind w:left="1932" w:hanging="1080"/>
      </w:pPr>
      <w:rPr>
        <w:rFonts w:cs="Times New Roman" w:hint="default"/>
      </w:rPr>
    </w:lvl>
    <w:lvl w:ilvl="8">
      <w:start w:val="1"/>
      <w:numFmt w:val="decimal"/>
      <w:isLgl/>
      <w:lvlText w:val="%1.%2.%3.%4.%5.%6.%7.%8.%9."/>
      <w:lvlJc w:val="left"/>
      <w:pPr>
        <w:ind w:left="2292" w:hanging="1440"/>
      </w:pPr>
      <w:rPr>
        <w:rFonts w:cs="Times New Roman" w:hint="default"/>
      </w:rPr>
    </w:lvl>
  </w:abstractNum>
  <w:abstractNum w:abstractNumId="7">
    <w:nsid w:val="24B5795D"/>
    <w:multiLevelType w:val="hybridMultilevel"/>
    <w:tmpl w:val="530C5AD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6B0C07"/>
    <w:multiLevelType w:val="singleLevel"/>
    <w:tmpl w:val="14E6349E"/>
    <w:lvl w:ilvl="0">
      <w:start w:val="10"/>
      <w:numFmt w:val="decimal"/>
      <w:lvlText w:val="%1."/>
      <w:legacy w:legacy="1" w:legacySpace="0" w:legacyIndent="397"/>
      <w:lvlJc w:val="left"/>
      <w:pPr>
        <w:ind w:left="397" w:hanging="397"/>
      </w:pPr>
    </w:lvl>
  </w:abstractNum>
  <w:abstractNum w:abstractNumId="9">
    <w:nsid w:val="36C904C9"/>
    <w:multiLevelType w:val="singleLevel"/>
    <w:tmpl w:val="66C4F258"/>
    <w:lvl w:ilvl="0">
      <w:start w:val="1"/>
      <w:numFmt w:val="decimal"/>
      <w:lvlText w:val="%1)"/>
      <w:lvlJc w:val="left"/>
      <w:pPr>
        <w:tabs>
          <w:tab w:val="num" w:pos="1065"/>
        </w:tabs>
        <w:ind w:left="1065" w:hanging="360"/>
      </w:pPr>
      <w:rPr>
        <w:rFonts w:cs="Times New Roman" w:hint="default"/>
      </w:rPr>
    </w:lvl>
  </w:abstractNum>
  <w:abstractNum w:abstractNumId="10">
    <w:nsid w:val="3A71538D"/>
    <w:multiLevelType w:val="singleLevel"/>
    <w:tmpl w:val="33FCA2C6"/>
    <w:lvl w:ilvl="0">
      <w:start w:val="1"/>
      <w:numFmt w:val="lowerLetter"/>
      <w:lvlText w:val="%1)"/>
      <w:legacy w:legacy="1" w:legacySpace="0" w:legacyIndent="283"/>
      <w:lvlJc w:val="left"/>
      <w:pPr>
        <w:ind w:left="283" w:hanging="283"/>
      </w:pPr>
    </w:lvl>
  </w:abstractNum>
  <w:abstractNum w:abstractNumId="11">
    <w:nsid w:val="3AA922C0"/>
    <w:multiLevelType w:val="singleLevel"/>
    <w:tmpl w:val="9092D5A0"/>
    <w:lvl w:ilvl="0">
      <w:start w:val="1"/>
      <w:numFmt w:val="decimal"/>
      <w:lvlText w:val="%1)"/>
      <w:legacy w:legacy="1" w:legacySpace="0" w:legacyIndent="283"/>
      <w:lvlJc w:val="left"/>
      <w:pPr>
        <w:ind w:left="283" w:hanging="283"/>
      </w:pPr>
    </w:lvl>
  </w:abstractNum>
  <w:abstractNum w:abstractNumId="12">
    <w:nsid w:val="3BF55864"/>
    <w:multiLevelType w:val="singleLevel"/>
    <w:tmpl w:val="6322AD4C"/>
    <w:lvl w:ilvl="0">
      <w:start w:val="1"/>
      <w:numFmt w:val="lowerLetter"/>
      <w:lvlText w:val="(%1)"/>
      <w:legacy w:legacy="1" w:legacySpace="0" w:legacyIndent="283"/>
      <w:lvlJc w:val="left"/>
      <w:pPr>
        <w:ind w:left="283" w:hanging="283"/>
      </w:pPr>
    </w:lvl>
  </w:abstractNum>
  <w:abstractNum w:abstractNumId="13">
    <w:nsid w:val="405E1C87"/>
    <w:multiLevelType w:val="multilevel"/>
    <w:tmpl w:val="6D26D3BC"/>
    <w:lvl w:ilvl="0">
      <w:start w:val="1"/>
      <w:numFmt w:val="decimal"/>
      <w:lvlText w:val="%1."/>
      <w:legacy w:legacy="1" w:legacySpace="0" w:legacyIndent="283"/>
      <w:lvlJc w:val="left"/>
      <w:pPr>
        <w:ind w:left="425" w:hanging="283"/>
      </w:pPr>
      <w:rPr>
        <w:rFonts w:cs="Times New Roman"/>
      </w:rPr>
    </w:lvl>
    <w:lvl w:ilvl="1">
      <w:start w:val="9"/>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4">
    <w:nsid w:val="410B79CB"/>
    <w:multiLevelType w:val="hybridMultilevel"/>
    <w:tmpl w:val="450C7368"/>
    <w:lvl w:ilvl="0" w:tplc="36FCC8B6">
      <w:start w:val="1"/>
      <w:numFmt w:val="bullet"/>
      <w:lvlText w:val=""/>
      <w:lvlJc w:val="left"/>
      <w:pPr>
        <w:tabs>
          <w:tab w:val="num" w:pos="1277"/>
        </w:tabs>
        <w:ind w:left="1447" w:hanging="170"/>
      </w:pPr>
      <w:rPr>
        <w:rFonts w:ascii="Symbol" w:hAnsi="Symbol" w:hint="default"/>
      </w:rPr>
    </w:lvl>
    <w:lvl w:ilvl="1" w:tplc="04150003">
      <w:start w:val="1"/>
      <w:numFmt w:val="bullet"/>
      <w:lvlText w:val="o"/>
      <w:lvlJc w:val="left"/>
      <w:pPr>
        <w:tabs>
          <w:tab w:val="num" w:pos="2660"/>
        </w:tabs>
        <w:ind w:left="2660" w:hanging="360"/>
      </w:pPr>
      <w:rPr>
        <w:rFonts w:ascii="Courier New" w:hAnsi="Courier New" w:hint="default"/>
      </w:rPr>
    </w:lvl>
    <w:lvl w:ilvl="2" w:tplc="04150005">
      <w:start w:val="1"/>
      <w:numFmt w:val="bullet"/>
      <w:lvlText w:val=""/>
      <w:lvlJc w:val="left"/>
      <w:pPr>
        <w:tabs>
          <w:tab w:val="num" w:pos="3380"/>
        </w:tabs>
        <w:ind w:left="3380" w:hanging="360"/>
      </w:pPr>
      <w:rPr>
        <w:rFonts w:ascii="Wingdings" w:hAnsi="Wingdings" w:hint="default"/>
      </w:rPr>
    </w:lvl>
    <w:lvl w:ilvl="3" w:tplc="04150001">
      <w:start w:val="1"/>
      <w:numFmt w:val="bullet"/>
      <w:lvlText w:val=""/>
      <w:lvlJc w:val="left"/>
      <w:pPr>
        <w:tabs>
          <w:tab w:val="num" w:pos="4100"/>
        </w:tabs>
        <w:ind w:left="4100" w:hanging="360"/>
      </w:pPr>
      <w:rPr>
        <w:rFonts w:ascii="Symbol" w:hAnsi="Symbol" w:hint="default"/>
      </w:rPr>
    </w:lvl>
    <w:lvl w:ilvl="4" w:tplc="04150003">
      <w:start w:val="1"/>
      <w:numFmt w:val="bullet"/>
      <w:lvlText w:val="o"/>
      <w:lvlJc w:val="left"/>
      <w:pPr>
        <w:tabs>
          <w:tab w:val="num" w:pos="4820"/>
        </w:tabs>
        <w:ind w:left="4820" w:hanging="360"/>
      </w:pPr>
      <w:rPr>
        <w:rFonts w:ascii="Courier New" w:hAnsi="Courier New" w:hint="default"/>
      </w:rPr>
    </w:lvl>
    <w:lvl w:ilvl="5" w:tplc="04150005">
      <w:start w:val="1"/>
      <w:numFmt w:val="bullet"/>
      <w:lvlText w:val=""/>
      <w:lvlJc w:val="left"/>
      <w:pPr>
        <w:tabs>
          <w:tab w:val="num" w:pos="5540"/>
        </w:tabs>
        <w:ind w:left="5540" w:hanging="360"/>
      </w:pPr>
      <w:rPr>
        <w:rFonts w:ascii="Wingdings" w:hAnsi="Wingdings" w:hint="default"/>
      </w:rPr>
    </w:lvl>
    <w:lvl w:ilvl="6" w:tplc="04150001">
      <w:start w:val="1"/>
      <w:numFmt w:val="bullet"/>
      <w:lvlText w:val=""/>
      <w:lvlJc w:val="left"/>
      <w:pPr>
        <w:tabs>
          <w:tab w:val="num" w:pos="6260"/>
        </w:tabs>
        <w:ind w:left="6260" w:hanging="360"/>
      </w:pPr>
      <w:rPr>
        <w:rFonts w:ascii="Symbol" w:hAnsi="Symbol" w:hint="default"/>
      </w:rPr>
    </w:lvl>
    <w:lvl w:ilvl="7" w:tplc="04150003">
      <w:start w:val="1"/>
      <w:numFmt w:val="bullet"/>
      <w:lvlText w:val="o"/>
      <w:lvlJc w:val="left"/>
      <w:pPr>
        <w:tabs>
          <w:tab w:val="num" w:pos="6980"/>
        </w:tabs>
        <w:ind w:left="6980" w:hanging="360"/>
      </w:pPr>
      <w:rPr>
        <w:rFonts w:ascii="Courier New" w:hAnsi="Courier New" w:hint="default"/>
      </w:rPr>
    </w:lvl>
    <w:lvl w:ilvl="8" w:tplc="04150005">
      <w:start w:val="1"/>
      <w:numFmt w:val="bullet"/>
      <w:lvlText w:val=""/>
      <w:lvlJc w:val="left"/>
      <w:pPr>
        <w:tabs>
          <w:tab w:val="num" w:pos="7700"/>
        </w:tabs>
        <w:ind w:left="7700" w:hanging="360"/>
      </w:pPr>
      <w:rPr>
        <w:rFonts w:ascii="Wingdings" w:hAnsi="Wingdings" w:hint="default"/>
      </w:rPr>
    </w:lvl>
  </w:abstractNum>
  <w:abstractNum w:abstractNumId="15">
    <w:nsid w:val="45046310"/>
    <w:multiLevelType w:val="singleLevel"/>
    <w:tmpl w:val="33FCA2C6"/>
    <w:lvl w:ilvl="0">
      <w:start w:val="1"/>
      <w:numFmt w:val="lowerLetter"/>
      <w:lvlText w:val="%1)"/>
      <w:legacy w:legacy="1" w:legacySpace="0" w:legacyIndent="283"/>
      <w:lvlJc w:val="left"/>
      <w:pPr>
        <w:ind w:left="283" w:hanging="283"/>
      </w:pPr>
    </w:lvl>
  </w:abstractNum>
  <w:abstractNum w:abstractNumId="16">
    <w:nsid w:val="467E174C"/>
    <w:multiLevelType w:val="singleLevel"/>
    <w:tmpl w:val="D09C900A"/>
    <w:lvl w:ilvl="0">
      <w:start w:val="1"/>
      <w:numFmt w:val="decimal"/>
      <w:lvlText w:val="%1."/>
      <w:legacy w:legacy="1" w:legacySpace="57" w:legacyIndent="340"/>
      <w:lvlJc w:val="left"/>
      <w:pPr>
        <w:ind w:left="341" w:hanging="340"/>
      </w:pPr>
    </w:lvl>
  </w:abstractNum>
  <w:abstractNum w:abstractNumId="17">
    <w:nsid w:val="4D9F24B3"/>
    <w:multiLevelType w:val="hybridMultilevel"/>
    <w:tmpl w:val="4962C806"/>
    <w:lvl w:ilvl="0" w:tplc="179ABC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5A9013C4"/>
    <w:multiLevelType w:val="singleLevel"/>
    <w:tmpl w:val="6322AD4C"/>
    <w:lvl w:ilvl="0">
      <w:start w:val="1"/>
      <w:numFmt w:val="lowerLetter"/>
      <w:lvlText w:val="(%1)"/>
      <w:legacy w:legacy="1" w:legacySpace="0" w:legacyIndent="283"/>
      <w:lvlJc w:val="left"/>
      <w:pPr>
        <w:ind w:left="283" w:hanging="283"/>
      </w:pPr>
    </w:lvl>
  </w:abstractNum>
  <w:abstractNum w:abstractNumId="19">
    <w:nsid w:val="5E5830C7"/>
    <w:multiLevelType w:val="singleLevel"/>
    <w:tmpl w:val="33FCA2C6"/>
    <w:lvl w:ilvl="0">
      <w:start w:val="1"/>
      <w:numFmt w:val="lowerLetter"/>
      <w:lvlText w:val="%1)"/>
      <w:legacy w:legacy="1" w:legacySpace="0" w:legacyIndent="283"/>
      <w:lvlJc w:val="left"/>
      <w:pPr>
        <w:ind w:left="283" w:hanging="283"/>
      </w:pPr>
    </w:lvl>
  </w:abstractNum>
  <w:abstractNum w:abstractNumId="20">
    <w:nsid w:val="63754EC8"/>
    <w:multiLevelType w:val="hybridMultilevel"/>
    <w:tmpl w:val="2FDEA8A6"/>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5EF3D1E"/>
    <w:multiLevelType w:val="hybridMultilevel"/>
    <w:tmpl w:val="CA804958"/>
    <w:lvl w:ilvl="0" w:tplc="E2FA297C">
      <w:start w:val="1"/>
      <w:numFmt w:val="bullet"/>
      <w:lvlText w:val="-"/>
      <w:lvlJc w:val="left"/>
      <w:pPr>
        <w:tabs>
          <w:tab w:val="num" w:pos="1996"/>
        </w:tabs>
        <w:ind w:left="1996" w:hanging="360"/>
      </w:pPr>
      <w:rPr>
        <w:rFonts w:ascii="Times New Roman" w:hAnsi="Times New Roman" w:hint="default"/>
      </w:rPr>
    </w:lvl>
    <w:lvl w:ilvl="1" w:tplc="04150019">
      <w:start w:val="1"/>
      <w:numFmt w:val="bullet"/>
      <w:lvlText w:val="o"/>
      <w:lvlJc w:val="left"/>
      <w:pPr>
        <w:tabs>
          <w:tab w:val="num" w:pos="1800"/>
        </w:tabs>
        <w:ind w:left="1800" w:hanging="360"/>
      </w:pPr>
      <w:rPr>
        <w:rFonts w:ascii="Courier New" w:hAnsi="Courier New" w:hint="default"/>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bullet"/>
      <w:lvlText w:val=""/>
      <w:lvlJc w:val="left"/>
      <w:pPr>
        <w:tabs>
          <w:tab w:val="num" w:pos="3240"/>
        </w:tabs>
        <w:ind w:left="3240" w:hanging="360"/>
      </w:pPr>
      <w:rPr>
        <w:rFonts w:ascii="Symbol" w:hAnsi="Symbol" w:hint="default"/>
      </w:rPr>
    </w:lvl>
    <w:lvl w:ilvl="4" w:tplc="04150019">
      <w:start w:val="1"/>
      <w:numFmt w:val="bullet"/>
      <w:lvlText w:val="o"/>
      <w:lvlJc w:val="left"/>
      <w:pPr>
        <w:tabs>
          <w:tab w:val="num" w:pos="3960"/>
        </w:tabs>
        <w:ind w:left="3960" w:hanging="360"/>
      </w:pPr>
      <w:rPr>
        <w:rFonts w:ascii="Courier New" w:hAnsi="Courier New" w:hint="default"/>
      </w:rPr>
    </w:lvl>
    <w:lvl w:ilvl="5" w:tplc="0415001B">
      <w:start w:val="1"/>
      <w:numFmt w:val="bullet"/>
      <w:lvlText w:val=""/>
      <w:lvlJc w:val="left"/>
      <w:pPr>
        <w:tabs>
          <w:tab w:val="num" w:pos="4680"/>
        </w:tabs>
        <w:ind w:left="4680" w:hanging="360"/>
      </w:pPr>
      <w:rPr>
        <w:rFonts w:ascii="Wingdings" w:hAnsi="Wingdings" w:hint="default"/>
      </w:rPr>
    </w:lvl>
    <w:lvl w:ilvl="6" w:tplc="0415000F">
      <w:start w:val="1"/>
      <w:numFmt w:val="bullet"/>
      <w:lvlText w:val=""/>
      <w:lvlJc w:val="left"/>
      <w:pPr>
        <w:tabs>
          <w:tab w:val="num" w:pos="5400"/>
        </w:tabs>
        <w:ind w:left="5400" w:hanging="360"/>
      </w:pPr>
      <w:rPr>
        <w:rFonts w:ascii="Symbol" w:hAnsi="Symbol" w:hint="default"/>
      </w:rPr>
    </w:lvl>
    <w:lvl w:ilvl="7" w:tplc="04150019">
      <w:start w:val="1"/>
      <w:numFmt w:val="bullet"/>
      <w:lvlText w:val="o"/>
      <w:lvlJc w:val="left"/>
      <w:pPr>
        <w:tabs>
          <w:tab w:val="num" w:pos="6120"/>
        </w:tabs>
        <w:ind w:left="6120" w:hanging="360"/>
      </w:pPr>
      <w:rPr>
        <w:rFonts w:ascii="Courier New" w:hAnsi="Courier New" w:hint="default"/>
      </w:rPr>
    </w:lvl>
    <w:lvl w:ilvl="8" w:tplc="0415001B">
      <w:start w:val="1"/>
      <w:numFmt w:val="bullet"/>
      <w:lvlText w:val=""/>
      <w:lvlJc w:val="left"/>
      <w:pPr>
        <w:tabs>
          <w:tab w:val="num" w:pos="6840"/>
        </w:tabs>
        <w:ind w:left="6840" w:hanging="360"/>
      </w:pPr>
      <w:rPr>
        <w:rFonts w:ascii="Wingdings" w:hAnsi="Wingdings" w:hint="default"/>
      </w:rPr>
    </w:lvl>
  </w:abstractNum>
  <w:abstractNum w:abstractNumId="22">
    <w:nsid w:val="69F51E9E"/>
    <w:multiLevelType w:val="singleLevel"/>
    <w:tmpl w:val="33FCA2C6"/>
    <w:lvl w:ilvl="0">
      <w:start w:val="1"/>
      <w:numFmt w:val="lowerLetter"/>
      <w:lvlText w:val="%1)"/>
      <w:legacy w:legacy="1" w:legacySpace="0" w:legacyIndent="283"/>
      <w:lvlJc w:val="left"/>
      <w:pPr>
        <w:ind w:left="283" w:hanging="283"/>
      </w:pPr>
    </w:lvl>
  </w:abstractNum>
  <w:abstractNum w:abstractNumId="23">
    <w:nsid w:val="6A5B650E"/>
    <w:multiLevelType w:val="hybridMultilevel"/>
    <w:tmpl w:val="0D4C5D8E"/>
    <w:lvl w:ilvl="0" w:tplc="E2FA297C">
      <w:start w:val="1"/>
      <w:numFmt w:val="bullet"/>
      <w:lvlText w:val=""/>
      <w:lvlJc w:val="left"/>
      <w:pPr>
        <w:tabs>
          <w:tab w:val="num" w:pos="993"/>
        </w:tabs>
        <w:ind w:left="1163" w:hanging="170"/>
      </w:pPr>
      <w:rPr>
        <w:rFonts w:ascii="Symbol" w:hAnsi="Symbol" w:hint="default"/>
      </w:rPr>
    </w:lvl>
    <w:lvl w:ilvl="1" w:tplc="04150019">
      <w:start w:val="1"/>
      <w:numFmt w:val="bullet"/>
      <w:lvlText w:val="o"/>
      <w:lvlJc w:val="left"/>
      <w:pPr>
        <w:tabs>
          <w:tab w:val="num" w:pos="1866"/>
        </w:tabs>
        <w:ind w:left="1866" w:hanging="360"/>
      </w:pPr>
      <w:rPr>
        <w:rFonts w:ascii="Courier New" w:hAnsi="Courier New" w:hint="default"/>
      </w:rPr>
    </w:lvl>
    <w:lvl w:ilvl="2" w:tplc="0415001B">
      <w:start w:val="1"/>
      <w:numFmt w:val="bullet"/>
      <w:lvlText w:val=""/>
      <w:lvlJc w:val="left"/>
      <w:pPr>
        <w:tabs>
          <w:tab w:val="num" w:pos="2586"/>
        </w:tabs>
        <w:ind w:left="2586" w:hanging="360"/>
      </w:pPr>
      <w:rPr>
        <w:rFonts w:ascii="Wingdings" w:hAnsi="Wingdings" w:hint="default"/>
      </w:rPr>
    </w:lvl>
    <w:lvl w:ilvl="3" w:tplc="0415000F">
      <w:start w:val="1"/>
      <w:numFmt w:val="bullet"/>
      <w:lvlText w:val=""/>
      <w:lvlJc w:val="left"/>
      <w:pPr>
        <w:tabs>
          <w:tab w:val="num" w:pos="3306"/>
        </w:tabs>
        <w:ind w:left="3306" w:hanging="360"/>
      </w:pPr>
      <w:rPr>
        <w:rFonts w:ascii="Symbol" w:hAnsi="Symbol" w:hint="default"/>
      </w:rPr>
    </w:lvl>
    <w:lvl w:ilvl="4" w:tplc="04150019">
      <w:start w:val="1"/>
      <w:numFmt w:val="bullet"/>
      <w:lvlText w:val="o"/>
      <w:lvlJc w:val="left"/>
      <w:pPr>
        <w:tabs>
          <w:tab w:val="num" w:pos="4026"/>
        </w:tabs>
        <w:ind w:left="4026" w:hanging="360"/>
      </w:pPr>
      <w:rPr>
        <w:rFonts w:ascii="Courier New" w:hAnsi="Courier New" w:hint="default"/>
      </w:rPr>
    </w:lvl>
    <w:lvl w:ilvl="5" w:tplc="0415001B">
      <w:start w:val="1"/>
      <w:numFmt w:val="bullet"/>
      <w:lvlText w:val=""/>
      <w:lvlJc w:val="left"/>
      <w:pPr>
        <w:tabs>
          <w:tab w:val="num" w:pos="4746"/>
        </w:tabs>
        <w:ind w:left="4746" w:hanging="360"/>
      </w:pPr>
      <w:rPr>
        <w:rFonts w:ascii="Wingdings" w:hAnsi="Wingdings" w:hint="default"/>
      </w:rPr>
    </w:lvl>
    <w:lvl w:ilvl="6" w:tplc="0415000F">
      <w:start w:val="1"/>
      <w:numFmt w:val="bullet"/>
      <w:lvlText w:val=""/>
      <w:lvlJc w:val="left"/>
      <w:pPr>
        <w:tabs>
          <w:tab w:val="num" w:pos="5466"/>
        </w:tabs>
        <w:ind w:left="5466" w:hanging="360"/>
      </w:pPr>
      <w:rPr>
        <w:rFonts w:ascii="Symbol" w:hAnsi="Symbol" w:hint="default"/>
      </w:rPr>
    </w:lvl>
    <w:lvl w:ilvl="7" w:tplc="04150019">
      <w:start w:val="1"/>
      <w:numFmt w:val="bullet"/>
      <w:lvlText w:val="o"/>
      <w:lvlJc w:val="left"/>
      <w:pPr>
        <w:tabs>
          <w:tab w:val="num" w:pos="6186"/>
        </w:tabs>
        <w:ind w:left="6186" w:hanging="360"/>
      </w:pPr>
      <w:rPr>
        <w:rFonts w:ascii="Courier New" w:hAnsi="Courier New" w:hint="default"/>
      </w:rPr>
    </w:lvl>
    <w:lvl w:ilvl="8" w:tplc="0415001B">
      <w:start w:val="1"/>
      <w:numFmt w:val="bullet"/>
      <w:lvlText w:val=""/>
      <w:lvlJc w:val="left"/>
      <w:pPr>
        <w:tabs>
          <w:tab w:val="num" w:pos="6906"/>
        </w:tabs>
        <w:ind w:left="6906" w:hanging="360"/>
      </w:pPr>
      <w:rPr>
        <w:rFonts w:ascii="Wingdings" w:hAnsi="Wingdings" w:hint="default"/>
      </w:rPr>
    </w:lvl>
  </w:abstractNum>
  <w:abstractNum w:abstractNumId="24">
    <w:nsid w:val="6B531ACE"/>
    <w:multiLevelType w:val="singleLevel"/>
    <w:tmpl w:val="39B65E74"/>
    <w:lvl w:ilvl="0">
      <w:start w:val="10"/>
      <w:numFmt w:val="decimal"/>
      <w:lvlText w:val="1.4.%1. "/>
      <w:legacy w:legacy="1" w:legacySpace="0" w:legacyIndent="283"/>
      <w:lvlJc w:val="left"/>
      <w:pPr>
        <w:ind w:left="283" w:hanging="283"/>
      </w:pPr>
      <w:rPr>
        <w:rFonts w:asciiTheme="minorHAnsi" w:hAnsiTheme="minorHAnsi" w:cstheme="minorHAnsi" w:hint="default"/>
        <w:b/>
        <w:i w:val="0"/>
        <w:sz w:val="21"/>
        <w:szCs w:val="21"/>
        <w:u w:val="none"/>
      </w:rPr>
    </w:lvl>
  </w:abstractNum>
  <w:abstractNum w:abstractNumId="25">
    <w:nsid w:val="783C6375"/>
    <w:multiLevelType w:val="singleLevel"/>
    <w:tmpl w:val="33FCA2C6"/>
    <w:lvl w:ilvl="0">
      <w:start w:val="1"/>
      <w:numFmt w:val="lowerLetter"/>
      <w:lvlText w:val="%1)"/>
      <w:legacy w:legacy="1" w:legacySpace="0" w:legacyIndent="283"/>
      <w:lvlJc w:val="left"/>
      <w:pPr>
        <w:ind w:left="567" w:hanging="283"/>
      </w:pPr>
    </w:lvl>
  </w:abstractNum>
  <w:abstractNum w:abstractNumId="26">
    <w:nsid w:val="78D42FE2"/>
    <w:multiLevelType w:val="singleLevel"/>
    <w:tmpl w:val="6322AD4C"/>
    <w:lvl w:ilvl="0">
      <w:start w:val="1"/>
      <w:numFmt w:val="lowerLetter"/>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9"/>
  </w:num>
  <w:num w:numId="4">
    <w:abstractNumId w:val="15"/>
  </w:num>
  <w:num w:numId="5">
    <w:abstractNumId w:val="11"/>
  </w:num>
  <w:num w:numId="6">
    <w:abstractNumId w:val="25"/>
  </w:num>
  <w:num w:numId="7">
    <w:abstractNumId w:val="10"/>
  </w:num>
  <w:num w:numId="8">
    <w:abstractNumId w:val="22"/>
  </w:num>
  <w:num w:numId="9">
    <w:abstractNumId w:val="1"/>
  </w:num>
  <w:num w:numId="10">
    <w:abstractNumId w:val="16"/>
  </w:num>
  <w:num w:numId="11">
    <w:abstractNumId w:val="12"/>
  </w:num>
  <w:num w:numId="12">
    <w:abstractNumId w:val="18"/>
  </w:num>
  <w:num w:numId="13">
    <w:abstractNumId w:val="26"/>
  </w:num>
  <w:num w:numId="14">
    <w:abstractNumId w:val="23"/>
  </w:num>
  <w:num w:numId="15">
    <w:abstractNumId w:val="21"/>
  </w:num>
  <w:num w:numId="16">
    <w:abstractNumId w:val="7"/>
  </w:num>
  <w:num w:numId="17">
    <w:abstractNumId w:val="20"/>
  </w:num>
  <w:num w:numId="18">
    <w:abstractNumId w:val="2"/>
  </w:num>
  <w:num w:numId="19">
    <w:abstractNumId w:val="9"/>
  </w:num>
  <w:num w:numId="20">
    <w:abstractNumId w:val="5"/>
  </w:num>
  <w:num w:numId="21">
    <w:abstractNumId w:val="17"/>
  </w:num>
  <w:num w:numId="22">
    <w:abstractNumId w:val="6"/>
  </w:num>
  <w:num w:numId="23">
    <w:abstractNumId w:val="14"/>
  </w:num>
  <w:num w:numId="24">
    <w:abstractNumId w:val="13"/>
  </w:num>
  <w:num w:numId="25">
    <w:abstractNumId w:val="3"/>
  </w:num>
  <w:num w:numId="26">
    <w:abstractNumId w:val="24"/>
  </w:num>
  <w:num w:numId="27">
    <w:abstractNumId w:val="24"/>
    <w:lvlOverride w:ilvl="0">
      <w:lvl w:ilvl="0">
        <w:start w:val="1"/>
        <w:numFmt w:val="decimal"/>
        <w:lvlText w:val="1.4.%1. "/>
        <w:legacy w:legacy="1" w:legacySpace="0" w:legacyIndent="283"/>
        <w:lvlJc w:val="left"/>
        <w:pPr>
          <w:ind w:left="283" w:hanging="283"/>
        </w:pPr>
        <w:rPr>
          <w:rFonts w:asciiTheme="minorHAnsi" w:hAnsiTheme="minorHAnsi" w:cstheme="minorHAnsi" w:hint="default"/>
          <w:b/>
          <w:i w:val="0"/>
          <w:sz w:val="21"/>
          <w:szCs w:val="21"/>
          <w:u w:val="none"/>
        </w:rPr>
      </w:lvl>
    </w:lvlOverride>
  </w:num>
  <w:num w:numId="28">
    <w:abstractNumId w:val="8"/>
  </w:num>
  <w:num w:numId="29">
    <w:abstractNumId w:val="8"/>
    <w:lvlOverride w:ilvl="0">
      <w:lvl w:ilvl="0">
        <w:start w:val="11"/>
        <w:numFmt w:val="decimal"/>
        <w:lvlText w:val="%1."/>
        <w:legacy w:legacy="1" w:legacySpace="0" w:legacyIndent="397"/>
        <w:lvlJc w:val="left"/>
        <w:pPr>
          <w:ind w:left="397" w:hanging="397"/>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B3"/>
    <w:rsid w:val="0000440E"/>
    <w:rsid w:val="000218CF"/>
    <w:rsid w:val="000A08C0"/>
    <w:rsid w:val="000E6832"/>
    <w:rsid w:val="001033D0"/>
    <w:rsid w:val="001148BE"/>
    <w:rsid w:val="001278AB"/>
    <w:rsid w:val="0013076F"/>
    <w:rsid w:val="0013279C"/>
    <w:rsid w:val="00155844"/>
    <w:rsid w:val="00162B09"/>
    <w:rsid w:val="00171755"/>
    <w:rsid w:val="00177776"/>
    <w:rsid w:val="00195C6A"/>
    <w:rsid w:val="001C4D66"/>
    <w:rsid w:val="001D2669"/>
    <w:rsid w:val="001E676F"/>
    <w:rsid w:val="00205272"/>
    <w:rsid w:val="00240BF3"/>
    <w:rsid w:val="002C6773"/>
    <w:rsid w:val="00305E90"/>
    <w:rsid w:val="003161C8"/>
    <w:rsid w:val="0032118E"/>
    <w:rsid w:val="00387C5A"/>
    <w:rsid w:val="0039187A"/>
    <w:rsid w:val="003E05D2"/>
    <w:rsid w:val="00406BE7"/>
    <w:rsid w:val="0045413F"/>
    <w:rsid w:val="00462639"/>
    <w:rsid w:val="004734C7"/>
    <w:rsid w:val="0048133C"/>
    <w:rsid w:val="00493AD7"/>
    <w:rsid w:val="004C0163"/>
    <w:rsid w:val="004C72C6"/>
    <w:rsid w:val="004E185F"/>
    <w:rsid w:val="004F7B53"/>
    <w:rsid w:val="00516D8A"/>
    <w:rsid w:val="005176EA"/>
    <w:rsid w:val="00534EE9"/>
    <w:rsid w:val="00572CFB"/>
    <w:rsid w:val="005964F4"/>
    <w:rsid w:val="005C7BB2"/>
    <w:rsid w:val="005D63FB"/>
    <w:rsid w:val="005E2F84"/>
    <w:rsid w:val="005E4D20"/>
    <w:rsid w:val="00600015"/>
    <w:rsid w:val="0064542C"/>
    <w:rsid w:val="00685881"/>
    <w:rsid w:val="006D1752"/>
    <w:rsid w:val="006D3D16"/>
    <w:rsid w:val="006E62C3"/>
    <w:rsid w:val="007315A1"/>
    <w:rsid w:val="00783D51"/>
    <w:rsid w:val="007915D0"/>
    <w:rsid w:val="007D7CA7"/>
    <w:rsid w:val="007E094F"/>
    <w:rsid w:val="0080580E"/>
    <w:rsid w:val="00833516"/>
    <w:rsid w:val="00866267"/>
    <w:rsid w:val="008B100F"/>
    <w:rsid w:val="008F0B99"/>
    <w:rsid w:val="0091659F"/>
    <w:rsid w:val="00971FE6"/>
    <w:rsid w:val="009A20D4"/>
    <w:rsid w:val="009B6029"/>
    <w:rsid w:val="009D0DB3"/>
    <w:rsid w:val="009F1CF7"/>
    <w:rsid w:val="009F275C"/>
    <w:rsid w:val="00A04BD4"/>
    <w:rsid w:val="00A21C03"/>
    <w:rsid w:val="00A86FFF"/>
    <w:rsid w:val="00AE1F5D"/>
    <w:rsid w:val="00AE3AAA"/>
    <w:rsid w:val="00AF0300"/>
    <w:rsid w:val="00B064DD"/>
    <w:rsid w:val="00B42D76"/>
    <w:rsid w:val="00B946F1"/>
    <w:rsid w:val="00BA3781"/>
    <w:rsid w:val="00C1197A"/>
    <w:rsid w:val="00C60AFB"/>
    <w:rsid w:val="00C80B9E"/>
    <w:rsid w:val="00C87F68"/>
    <w:rsid w:val="00D17A79"/>
    <w:rsid w:val="00D51859"/>
    <w:rsid w:val="00D66C6F"/>
    <w:rsid w:val="00DB146D"/>
    <w:rsid w:val="00DC1ACF"/>
    <w:rsid w:val="00DC7E19"/>
    <w:rsid w:val="00DF7535"/>
    <w:rsid w:val="00E306F1"/>
    <w:rsid w:val="00E5164E"/>
    <w:rsid w:val="00E54E15"/>
    <w:rsid w:val="00E709EE"/>
    <w:rsid w:val="00E7448D"/>
    <w:rsid w:val="00E864AE"/>
    <w:rsid w:val="00EB15C3"/>
    <w:rsid w:val="00ED65C8"/>
    <w:rsid w:val="00F01ECC"/>
    <w:rsid w:val="00FA5B0D"/>
    <w:rsid w:val="00FD157D"/>
    <w:rsid w:val="00FE5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86626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86626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4B44-9DF0-4656-A287-F9DB3D12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2931</Words>
  <Characters>17588</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ABC</cp:lastModifiedBy>
  <cp:revision>36</cp:revision>
  <cp:lastPrinted>2014-06-23T06:32:00Z</cp:lastPrinted>
  <dcterms:created xsi:type="dcterms:W3CDTF">2013-12-14T10:27:00Z</dcterms:created>
  <dcterms:modified xsi:type="dcterms:W3CDTF">2014-07-07T08:27:00Z</dcterms:modified>
</cp:coreProperties>
</file>