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0DB3" w:rsidRPr="00D43EF3" w:rsidRDefault="009D0DB3" w:rsidP="009D0DB3">
      <w:pPr>
        <w:spacing w:line="360" w:lineRule="auto"/>
        <w:jc w:val="center"/>
        <w:rPr>
          <w:rFonts w:ascii="Bookman Old Style" w:hAnsi="Bookman Old Style" w:cs="Arial"/>
          <w:b/>
          <w:i/>
          <w:color w:val="003399"/>
          <w:sz w:val="40"/>
          <w:szCs w:val="40"/>
        </w:rPr>
      </w:pPr>
    </w:p>
    <w:p w:rsidR="009D0DB3" w:rsidRPr="00D12B94" w:rsidRDefault="009D0DB3" w:rsidP="009D0DB3">
      <w:pPr>
        <w:spacing w:line="360" w:lineRule="auto"/>
        <w:jc w:val="center"/>
        <w:rPr>
          <w:rFonts w:ascii="Bookman Old Style" w:hAnsi="Bookman Old Style" w:cs="Arial"/>
          <w:b/>
          <w:i/>
          <w:color w:val="003399"/>
          <w:sz w:val="40"/>
          <w:szCs w:val="40"/>
        </w:rPr>
      </w:pPr>
      <w:r w:rsidRPr="00D12B94">
        <w:rPr>
          <w:rFonts w:ascii="Bookman Old Style" w:hAnsi="Bookman Old Style" w:cs="Arial"/>
          <w:b/>
          <w:i/>
          <w:color w:val="003399"/>
          <w:sz w:val="40"/>
          <w:szCs w:val="40"/>
        </w:rPr>
        <w:t>SPECYFIKACJA   TECHNICZNA</w:t>
      </w:r>
    </w:p>
    <w:p w:rsidR="009D0DB3" w:rsidRPr="00D12B94" w:rsidRDefault="009D0DB3" w:rsidP="009D0DB3">
      <w:pPr>
        <w:spacing w:line="360" w:lineRule="auto"/>
        <w:rPr>
          <w:color w:val="003399"/>
          <w:sz w:val="22"/>
          <w:szCs w:val="22"/>
        </w:rPr>
      </w:pPr>
    </w:p>
    <w:p w:rsidR="009D0DB3" w:rsidRPr="00D12B94" w:rsidRDefault="009D0DB3" w:rsidP="009D0DB3">
      <w:pPr>
        <w:spacing w:line="360" w:lineRule="auto"/>
        <w:rPr>
          <w:b/>
          <w:color w:val="003399"/>
          <w:sz w:val="22"/>
          <w:szCs w:val="22"/>
        </w:rPr>
      </w:pPr>
    </w:p>
    <w:p w:rsidR="009D0DB3" w:rsidRPr="00D12B94" w:rsidRDefault="009D0DB3" w:rsidP="009D0DB3">
      <w:pPr>
        <w:spacing w:line="360" w:lineRule="auto"/>
        <w:rPr>
          <w:b/>
          <w:color w:val="003399"/>
          <w:sz w:val="22"/>
          <w:szCs w:val="22"/>
        </w:rPr>
      </w:pPr>
    </w:p>
    <w:p w:rsidR="009D0DB3" w:rsidRPr="00D12B94" w:rsidRDefault="009D0DB3" w:rsidP="009D0DB3">
      <w:pPr>
        <w:spacing w:line="360" w:lineRule="auto"/>
        <w:rPr>
          <w:b/>
          <w:color w:val="003399"/>
          <w:sz w:val="22"/>
          <w:szCs w:val="22"/>
        </w:rPr>
      </w:pPr>
    </w:p>
    <w:tbl>
      <w:tblPr>
        <w:tblW w:w="7684" w:type="dxa"/>
        <w:jc w:val="center"/>
        <w:tblInd w:w="2286" w:type="dxa"/>
        <w:tblBorders>
          <w:top w:val="thinThickSmallGap" w:sz="24" w:space="0" w:color="auto"/>
          <w:left w:val="thinThickSmallGap" w:sz="24" w:space="0" w:color="auto"/>
          <w:bottom w:val="thickThinSmallGap" w:sz="24" w:space="0" w:color="auto"/>
          <w:right w:val="thickThinSmallGap" w:sz="24" w:space="0" w:color="auto"/>
        </w:tblBorders>
        <w:tblLayout w:type="fixed"/>
        <w:tblCellMar>
          <w:left w:w="70" w:type="dxa"/>
          <w:right w:w="70" w:type="dxa"/>
        </w:tblCellMar>
        <w:tblLook w:val="0000" w:firstRow="0" w:lastRow="0" w:firstColumn="0" w:lastColumn="0" w:noHBand="0" w:noVBand="0"/>
      </w:tblPr>
      <w:tblGrid>
        <w:gridCol w:w="7684"/>
      </w:tblGrid>
      <w:tr w:rsidR="00D12B94" w:rsidRPr="00D12B94" w:rsidTr="00CE27A3">
        <w:trPr>
          <w:trHeight w:val="672"/>
          <w:jc w:val="center"/>
        </w:trPr>
        <w:tc>
          <w:tcPr>
            <w:tcW w:w="7684" w:type="dxa"/>
          </w:tcPr>
          <w:p w:rsidR="009D0DB3" w:rsidRPr="00D12B94" w:rsidRDefault="009D0DB3" w:rsidP="00C76835">
            <w:pPr>
              <w:pStyle w:val="Nagwek7"/>
              <w:spacing w:line="360" w:lineRule="auto"/>
              <w:rPr>
                <w:rFonts w:ascii="Arial" w:hAnsi="Arial" w:cs="Arial"/>
                <w:color w:val="003399"/>
                <w:sz w:val="20"/>
              </w:rPr>
            </w:pPr>
          </w:p>
          <w:p w:rsidR="00F2557E" w:rsidRPr="00D12B94" w:rsidRDefault="00323731" w:rsidP="00F2557E">
            <w:pPr>
              <w:spacing w:line="360" w:lineRule="auto"/>
              <w:jc w:val="center"/>
              <w:rPr>
                <w:rFonts w:ascii="Bookman Old Style" w:hAnsi="Bookman Old Style" w:cs="Arial"/>
                <w:b/>
                <w:i/>
                <w:color w:val="003399"/>
                <w:sz w:val="40"/>
                <w:szCs w:val="40"/>
              </w:rPr>
            </w:pPr>
            <w:r w:rsidRPr="00D12B94">
              <w:rPr>
                <w:rFonts w:ascii="Bookman Old Style" w:hAnsi="Bookman Old Style" w:cs="Arial"/>
                <w:b/>
                <w:i/>
                <w:color w:val="003399"/>
                <w:sz w:val="40"/>
                <w:szCs w:val="40"/>
              </w:rPr>
              <w:t>B</w:t>
            </w:r>
            <w:r w:rsidR="00F2557E" w:rsidRPr="00D12B94">
              <w:rPr>
                <w:rFonts w:ascii="Bookman Old Style" w:hAnsi="Bookman Old Style" w:cs="Arial"/>
                <w:b/>
                <w:i/>
                <w:color w:val="003399"/>
                <w:sz w:val="40"/>
                <w:szCs w:val="40"/>
              </w:rPr>
              <w:t xml:space="preserve"> – 04.04.00</w:t>
            </w:r>
            <w:r w:rsidR="00931DE7" w:rsidRPr="00D12B94">
              <w:rPr>
                <w:rFonts w:ascii="Bookman Old Style" w:hAnsi="Bookman Old Style" w:cs="Arial"/>
                <w:b/>
                <w:i/>
                <w:color w:val="003399"/>
                <w:sz w:val="40"/>
                <w:szCs w:val="40"/>
              </w:rPr>
              <w:br/>
            </w:r>
            <w:r w:rsidR="00F2557E" w:rsidRPr="00D12B94">
              <w:rPr>
                <w:rFonts w:ascii="Bookman Old Style" w:hAnsi="Bookman Old Style" w:cs="Arial"/>
                <w:b/>
                <w:i/>
                <w:color w:val="003399"/>
                <w:sz w:val="40"/>
                <w:szCs w:val="40"/>
              </w:rPr>
              <w:t>PODBUDOWA Z KRUSZYW WYMAGANIA OGÓLNE</w:t>
            </w:r>
          </w:p>
          <w:p w:rsidR="00D1194A" w:rsidRPr="00D12B94" w:rsidRDefault="00D1194A" w:rsidP="00F2557E">
            <w:pPr>
              <w:spacing w:line="360" w:lineRule="auto"/>
              <w:jc w:val="center"/>
              <w:rPr>
                <w:rFonts w:ascii="Bookman Old Style" w:hAnsi="Bookman Old Style" w:cs="Arial"/>
                <w:b/>
                <w:i/>
                <w:color w:val="003399"/>
                <w:sz w:val="40"/>
                <w:szCs w:val="40"/>
              </w:rPr>
            </w:pPr>
            <w:r w:rsidRPr="00D12B94">
              <w:rPr>
                <w:rFonts w:ascii="Bookman Old Style" w:hAnsi="Bookman Old Style" w:cs="Arial"/>
                <w:b/>
                <w:i/>
                <w:color w:val="003399"/>
                <w:sz w:val="40"/>
                <w:szCs w:val="40"/>
              </w:rPr>
              <w:t>KOD  CPV</w:t>
            </w:r>
            <w:r w:rsidRPr="00D12B94">
              <w:rPr>
                <w:rFonts w:ascii="Bookman Old Style" w:hAnsi="Bookman Old Style" w:cs="Arial"/>
                <w:color w:val="003399"/>
                <w:sz w:val="40"/>
                <w:szCs w:val="40"/>
              </w:rPr>
              <w:t xml:space="preserve"> </w:t>
            </w:r>
            <w:r w:rsidRPr="00D12B94">
              <w:rPr>
                <w:rFonts w:ascii="Bookman Old Style" w:eastAsiaTheme="minorHAnsi" w:hAnsi="Bookman Old Style" w:cs="Arial"/>
                <w:b/>
                <w:bCs/>
                <w:i/>
                <w:color w:val="003399"/>
                <w:sz w:val="40"/>
                <w:szCs w:val="40"/>
                <w:lang w:eastAsia="en-US"/>
              </w:rPr>
              <w:t>45233124-4</w:t>
            </w:r>
          </w:p>
          <w:p w:rsidR="009D0DB3" w:rsidRPr="00D12B94" w:rsidRDefault="00ED65C8" w:rsidP="00ED65C8">
            <w:pPr>
              <w:spacing w:line="360" w:lineRule="auto"/>
              <w:jc w:val="center"/>
              <w:rPr>
                <w:rFonts w:ascii="Arial" w:hAnsi="Arial" w:cs="Arial"/>
                <w:color w:val="003399"/>
              </w:rPr>
            </w:pPr>
            <w:r w:rsidRPr="00D12B94">
              <w:rPr>
                <w:rFonts w:ascii="Arial" w:hAnsi="Arial" w:cs="Arial"/>
                <w:color w:val="003399"/>
              </w:rPr>
              <w:t xml:space="preserve"> </w:t>
            </w:r>
          </w:p>
        </w:tc>
      </w:tr>
    </w:tbl>
    <w:p w:rsidR="009D0DB3" w:rsidRPr="0031162A" w:rsidRDefault="009D0DB3" w:rsidP="009D0DB3">
      <w:pPr>
        <w:spacing w:line="360" w:lineRule="auto"/>
        <w:rPr>
          <w:b/>
          <w:sz w:val="22"/>
          <w:szCs w:val="22"/>
        </w:rPr>
      </w:pPr>
    </w:p>
    <w:p w:rsidR="009D0DB3" w:rsidRPr="0031162A" w:rsidRDefault="009D0DB3" w:rsidP="009D0DB3">
      <w:pPr>
        <w:spacing w:line="360" w:lineRule="auto"/>
        <w:rPr>
          <w:b/>
          <w:sz w:val="22"/>
          <w:szCs w:val="22"/>
        </w:rPr>
      </w:pPr>
    </w:p>
    <w:p w:rsidR="009D0DB3" w:rsidRPr="0031162A" w:rsidRDefault="009D0DB3" w:rsidP="009D0DB3">
      <w:pPr>
        <w:spacing w:line="360" w:lineRule="auto"/>
        <w:rPr>
          <w:b/>
          <w:sz w:val="22"/>
          <w:szCs w:val="22"/>
        </w:rPr>
      </w:pPr>
    </w:p>
    <w:p w:rsidR="00527007" w:rsidRPr="00527007" w:rsidRDefault="009D0DB3" w:rsidP="00595B39">
      <w:pPr>
        <w:tabs>
          <w:tab w:val="left" w:pos="851"/>
          <w:tab w:val="left" w:pos="1418"/>
        </w:tabs>
        <w:spacing w:line="276" w:lineRule="auto"/>
        <w:contextualSpacing/>
        <w:jc w:val="center"/>
        <w:outlineLvl w:val="0"/>
        <w:rPr>
          <w:rFonts w:asciiTheme="minorHAnsi" w:hAnsiTheme="minorHAnsi" w:cstheme="minorHAnsi"/>
          <w:i/>
          <w:noProof/>
          <w:sz w:val="22"/>
          <w:szCs w:val="22"/>
        </w:rPr>
      </w:pPr>
      <w:bookmarkStart w:id="0" w:name="_Toc245278506"/>
      <w:bookmarkStart w:id="1" w:name="_Toc245278796"/>
      <w:bookmarkStart w:id="2" w:name="_Toc245878887"/>
      <w:bookmarkStart w:id="3" w:name="_Toc251659834"/>
      <w:bookmarkStart w:id="4" w:name="_Toc251659892"/>
      <w:bookmarkStart w:id="5" w:name="_Toc253998795"/>
      <w:bookmarkStart w:id="6" w:name="_Toc253998902"/>
      <w:bookmarkStart w:id="7" w:name="_Toc257801898"/>
      <w:bookmarkStart w:id="8" w:name="_Toc259800803"/>
      <w:bookmarkStart w:id="9" w:name="_Toc259801101"/>
      <w:bookmarkStart w:id="10" w:name="_Toc374800160"/>
      <w:r w:rsidRPr="0088506B">
        <w:rPr>
          <w:rFonts w:ascii="Arial" w:hAnsi="Arial" w:cs="Arial"/>
          <w:b/>
          <w:i/>
          <w:sz w:val="28"/>
          <w:szCs w:val="28"/>
        </w:rPr>
        <w:t>ZAWARTOŚĆ OPRACOWANIA</w:t>
      </w:r>
      <w:bookmarkEnd w:id="0"/>
      <w:bookmarkEnd w:id="1"/>
      <w:bookmarkEnd w:id="2"/>
      <w:bookmarkEnd w:id="3"/>
      <w:bookmarkEnd w:id="4"/>
      <w:bookmarkEnd w:id="5"/>
      <w:bookmarkEnd w:id="6"/>
      <w:bookmarkEnd w:id="7"/>
      <w:bookmarkEnd w:id="8"/>
      <w:bookmarkEnd w:id="9"/>
      <w:bookmarkEnd w:id="10"/>
      <w:r w:rsidRPr="00527007">
        <w:rPr>
          <w:rStyle w:val="Hipercze"/>
          <w:rFonts w:asciiTheme="minorHAnsi" w:hAnsiTheme="minorHAnsi" w:cstheme="minorHAnsi"/>
          <w:i/>
          <w:sz w:val="22"/>
          <w:szCs w:val="22"/>
        </w:rPr>
        <w:fldChar w:fldCharType="begin"/>
      </w:r>
      <w:r w:rsidRPr="00527007">
        <w:rPr>
          <w:rStyle w:val="Hipercze"/>
          <w:rFonts w:asciiTheme="minorHAnsi" w:hAnsiTheme="minorHAnsi" w:cstheme="minorHAnsi"/>
          <w:i/>
          <w:sz w:val="22"/>
          <w:szCs w:val="22"/>
        </w:rPr>
        <w:instrText xml:space="preserve"> TOC \o "1-3" \h \z \u </w:instrText>
      </w:r>
      <w:r w:rsidRPr="00527007">
        <w:rPr>
          <w:rStyle w:val="Hipercze"/>
          <w:rFonts w:asciiTheme="minorHAnsi" w:hAnsiTheme="minorHAnsi" w:cstheme="minorHAnsi"/>
          <w:i/>
          <w:sz w:val="22"/>
          <w:szCs w:val="22"/>
        </w:rPr>
        <w:fldChar w:fldCharType="separate"/>
      </w:r>
    </w:p>
    <w:p w:rsidR="00527007" w:rsidRPr="00527007" w:rsidRDefault="008E73B5" w:rsidP="00595B39">
      <w:pPr>
        <w:pStyle w:val="Spistreci1"/>
        <w:jc w:val="center"/>
        <w:rPr>
          <w:rFonts w:asciiTheme="minorHAnsi" w:eastAsiaTheme="minorEastAsia" w:hAnsiTheme="minorHAnsi" w:cstheme="minorHAnsi"/>
          <w:b w:val="0"/>
          <w:i/>
          <w:caps w:val="0"/>
          <w:noProof/>
          <w:sz w:val="22"/>
          <w:szCs w:val="22"/>
        </w:rPr>
      </w:pPr>
      <w:hyperlink w:anchor="_Toc374800161" w:history="1">
        <w:r w:rsidR="00527007" w:rsidRPr="00527007">
          <w:rPr>
            <w:rStyle w:val="Hipercze"/>
            <w:rFonts w:asciiTheme="minorHAnsi" w:hAnsiTheme="minorHAnsi" w:cstheme="minorHAnsi"/>
            <w:i/>
            <w:noProof/>
            <w:sz w:val="22"/>
            <w:szCs w:val="22"/>
          </w:rPr>
          <w:t>1. WSTĘP</w:t>
        </w:r>
        <w:r w:rsidR="00527007" w:rsidRPr="00527007">
          <w:rPr>
            <w:rFonts w:asciiTheme="minorHAnsi" w:hAnsiTheme="minorHAnsi" w:cstheme="minorHAnsi"/>
            <w:i/>
            <w:noProof/>
            <w:webHidden/>
            <w:sz w:val="22"/>
            <w:szCs w:val="22"/>
          </w:rPr>
          <w:tab/>
        </w:r>
        <w:r w:rsidR="00527007" w:rsidRPr="00527007">
          <w:rPr>
            <w:rFonts w:asciiTheme="minorHAnsi" w:hAnsiTheme="minorHAnsi" w:cstheme="minorHAnsi"/>
            <w:i/>
            <w:noProof/>
            <w:webHidden/>
            <w:sz w:val="22"/>
            <w:szCs w:val="22"/>
          </w:rPr>
          <w:fldChar w:fldCharType="begin"/>
        </w:r>
        <w:r w:rsidR="00527007" w:rsidRPr="00527007">
          <w:rPr>
            <w:rFonts w:asciiTheme="minorHAnsi" w:hAnsiTheme="minorHAnsi" w:cstheme="minorHAnsi"/>
            <w:i/>
            <w:noProof/>
            <w:webHidden/>
            <w:sz w:val="22"/>
            <w:szCs w:val="22"/>
          </w:rPr>
          <w:instrText xml:space="preserve"> PAGEREF _Toc374800161 \h </w:instrText>
        </w:r>
        <w:r w:rsidR="00527007" w:rsidRPr="00527007">
          <w:rPr>
            <w:rFonts w:asciiTheme="minorHAnsi" w:hAnsiTheme="minorHAnsi" w:cstheme="minorHAnsi"/>
            <w:i/>
            <w:noProof/>
            <w:webHidden/>
            <w:sz w:val="22"/>
            <w:szCs w:val="22"/>
          </w:rPr>
        </w:r>
        <w:r w:rsidR="00527007" w:rsidRPr="00527007">
          <w:rPr>
            <w:rFonts w:asciiTheme="minorHAnsi" w:hAnsiTheme="minorHAnsi" w:cstheme="minorHAnsi"/>
            <w:i/>
            <w:noProof/>
            <w:webHidden/>
            <w:sz w:val="22"/>
            <w:szCs w:val="22"/>
          </w:rPr>
          <w:fldChar w:fldCharType="separate"/>
        </w:r>
        <w:r w:rsidR="00395471">
          <w:rPr>
            <w:rFonts w:asciiTheme="minorHAnsi" w:hAnsiTheme="minorHAnsi" w:cstheme="minorHAnsi"/>
            <w:i/>
            <w:noProof/>
            <w:webHidden/>
            <w:sz w:val="22"/>
            <w:szCs w:val="22"/>
          </w:rPr>
          <w:t>71</w:t>
        </w:r>
        <w:r w:rsidR="00527007" w:rsidRPr="00527007">
          <w:rPr>
            <w:rFonts w:asciiTheme="minorHAnsi" w:hAnsiTheme="minorHAnsi" w:cstheme="minorHAnsi"/>
            <w:i/>
            <w:noProof/>
            <w:webHidden/>
            <w:sz w:val="22"/>
            <w:szCs w:val="22"/>
          </w:rPr>
          <w:fldChar w:fldCharType="end"/>
        </w:r>
      </w:hyperlink>
    </w:p>
    <w:p w:rsidR="00527007" w:rsidRPr="00527007" w:rsidRDefault="008E73B5" w:rsidP="00595B39">
      <w:pPr>
        <w:pStyle w:val="Spistreci1"/>
        <w:jc w:val="center"/>
        <w:rPr>
          <w:rFonts w:asciiTheme="minorHAnsi" w:eastAsiaTheme="minorEastAsia" w:hAnsiTheme="minorHAnsi" w:cstheme="minorHAnsi"/>
          <w:b w:val="0"/>
          <w:i/>
          <w:caps w:val="0"/>
          <w:noProof/>
          <w:sz w:val="22"/>
          <w:szCs w:val="22"/>
        </w:rPr>
      </w:pPr>
      <w:hyperlink w:anchor="_Toc374800166" w:history="1">
        <w:r w:rsidR="00527007" w:rsidRPr="00527007">
          <w:rPr>
            <w:rStyle w:val="Hipercze"/>
            <w:rFonts w:asciiTheme="minorHAnsi" w:hAnsiTheme="minorHAnsi" w:cstheme="minorHAnsi"/>
            <w:i/>
            <w:noProof/>
            <w:sz w:val="22"/>
            <w:szCs w:val="22"/>
          </w:rPr>
          <w:t>2. materiały</w:t>
        </w:r>
        <w:r w:rsidR="00527007" w:rsidRPr="00527007">
          <w:rPr>
            <w:rFonts w:asciiTheme="minorHAnsi" w:hAnsiTheme="minorHAnsi" w:cstheme="minorHAnsi"/>
            <w:i/>
            <w:noProof/>
            <w:webHidden/>
            <w:sz w:val="22"/>
            <w:szCs w:val="22"/>
          </w:rPr>
          <w:tab/>
        </w:r>
        <w:r w:rsidR="00527007" w:rsidRPr="00527007">
          <w:rPr>
            <w:rFonts w:asciiTheme="minorHAnsi" w:hAnsiTheme="minorHAnsi" w:cstheme="minorHAnsi"/>
            <w:i/>
            <w:noProof/>
            <w:webHidden/>
            <w:sz w:val="22"/>
            <w:szCs w:val="22"/>
          </w:rPr>
          <w:fldChar w:fldCharType="begin"/>
        </w:r>
        <w:r w:rsidR="00527007" w:rsidRPr="00527007">
          <w:rPr>
            <w:rFonts w:asciiTheme="minorHAnsi" w:hAnsiTheme="minorHAnsi" w:cstheme="minorHAnsi"/>
            <w:i/>
            <w:noProof/>
            <w:webHidden/>
            <w:sz w:val="22"/>
            <w:szCs w:val="22"/>
          </w:rPr>
          <w:instrText xml:space="preserve"> PAGEREF _Toc374800166 \h </w:instrText>
        </w:r>
        <w:r w:rsidR="00527007" w:rsidRPr="00527007">
          <w:rPr>
            <w:rFonts w:asciiTheme="minorHAnsi" w:hAnsiTheme="minorHAnsi" w:cstheme="minorHAnsi"/>
            <w:i/>
            <w:noProof/>
            <w:webHidden/>
            <w:sz w:val="22"/>
            <w:szCs w:val="22"/>
          </w:rPr>
        </w:r>
        <w:r w:rsidR="00527007" w:rsidRPr="00527007">
          <w:rPr>
            <w:rFonts w:asciiTheme="minorHAnsi" w:hAnsiTheme="minorHAnsi" w:cstheme="minorHAnsi"/>
            <w:i/>
            <w:noProof/>
            <w:webHidden/>
            <w:sz w:val="22"/>
            <w:szCs w:val="22"/>
          </w:rPr>
          <w:fldChar w:fldCharType="separate"/>
        </w:r>
        <w:r w:rsidR="00395471">
          <w:rPr>
            <w:rFonts w:asciiTheme="minorHAnsi" w:hAnsiTheme="minorHAnsi" w:cstheme="minorHAnsi"/>
            <w:i/>
            <w:noProof/>
            <w:webHidden/>
            <w:sz w:val="22"/>
            <w:szCs w:val="22"/>
          </w:rPr>
          <w:t>71</w:t>
        </w:r>
        <w:r w:rsidR="00527007" w:rsidRPr="00527007">
          <w:rPr>
            <w:rFonts w:asciiTheme="minorHAnsi" w:hAnsiTheme="minorHAnsi" w:cstheme="minorHAnsi"/>
            <w:i/>
            <w:noProof/>
            <w:webHidden/>
            <w:sz w:val="22"/>
            <w:szCs w:val="22"/>
          </w:rPr>
          <w:fldChar w:fldCharType="end"/>
        </w:r>
      </w:hyperlink>
    </w:p>
    <w:p w:rsidR="00527007" w:rsidRPr="00527007" w:rsidRDefault="008E73B5" w:rsidP="00595B39">
      <w:pPr>
        <w:pStyle w:val="Spistreci1"/>
        <w:jc w:val="center"/>
        <w:rPr>
          <w:rFonts w:asciiTheme="minorHAnsi" w:eastAsiaTheme="minorEastAsia" w:hAnsiTheme="minorHAnsi" w:cstheme="minorHAnsi"/>
          <w:b w:val="0"/>
          <w:i/>
          <w:caps w:val="0"/>
          <w:noProof/>
          <w:sz w:val="22"/>
          <w:szCs w:val="22"/>
        </w:rPr>
      </w:pPr>
      <w:hyperlink w:anchor="_Toc374800170" w:history="1">
        <w:r w:rsidR="00527007" w:rsidRPr="00527007">
          <w:rPr>
            <w:rStyle w:val="Hipercze"/>
            <w:rFonts w:asciiTheme="minorHAnsi" w:hAnsiTheme="minorHAnsi" w:cstheme="minorHAnsi"/>
            <w:i/>
            <w:noProof/>
            <w:sz w:val="22"/>
            <w:szCs w:val="22"/>
          </w:rPr>
          <w:t>3. sprzęt</w:t>
        </w:r>
        <w:r w:rsidR="00527007" w:rsidRPr="00527007">
          <w:rPr>
            <w:rFonts w:asciiTheme="minorHAnsi" w:hAnsiTheme="minorHAnsi" w:cstheme="minorHAnsi"/>
            <w:i/>
            <w:noProof/>
            <w:webHidden/>
            <w:sz w:val="22"/>
            <w:szCs w:val="22"/>
          </w:rPr>
          <w:tab/>
        </w:r>
        <w:r w:rsidR="00527007" w:rsidRPr="00527007">
          <w:rPr>
            <w:rFonts w:asciiTheme="minorHAnsi" w:hAnsiTheme="minorHAnsi" w:cstheme="minorHAnsi"/>
            <w:i/>
            <w:noProof/>
            <w:webHidden/>
            <w:sz w:val="22"/>
            <w:szCs w:val="22"/>
          </w:rPr>
          <w:fldChar w:fldCharType="begin"/>
        </w:r>
        <w:r w:rsidR="00527007" w:rsidRPr="00527007">
          <w:rPr>
            <w:rFonts w:asciiTheme="minorHAnsi" w:hAnsiTheme="minorHAnsi" w:cstheme="minorHAnsi"/>
            <w:i/>
            <w:noProof/>
            <w:webHidden/>
            <w:sz w:val="22"/>
            <w:szCs w:val="22"/>
          </w:rPr>
          <w:instrText xml:space="preserve"> PAGEREF _Toc374800170 \h </w:instrText>
        </w:r>
        <w:r w:rsidR="00527007" w:rsidRPr="00527007">
          <w:rPr>
            <w:rFonts w:asciiTheme="minorHAnsi" w:hAnsiTheme="minorHAnsi" w:cstheme="minorHAnsi"/>
            <w:i/>
            <w:noProof/>
            <w:webHidden/>
            <w:sz w:val="22"/>
            <w:szCs w:val="22"/>
          </w:rPr>
        </w:r>
        <w:r w:rsidR="00527007" w:rsidRPr="00527007">
          <w:rPr>
            <w:rFonts w:asciiTheme="minorHAnsi" w:hAnsiTheme="minorHAnsi" w:cstheme="minorHAnsi"/>
            <w:i/>
            <w:noProof/>
            <w:webHidden/>
            <w:sz w:val="22"/>
            <w:szCs w:val="22"/>
          </w:rPr>
          <w:fldChar w:fldCharType="separate"/>
        </w:r>
        <w:r w:rsidR="00395471">
          <w:rPr>
            <w:rFonts w:asciiTheme="minorHAnsi" w:hAnsiTheme="minorHAnsi" w:cstheme="minorHAnsi"/>
            <w:i/>
            <w:noProof/>
            <w:webHidden/>
            <w:sz w:val="22"/>
            <w:szCs w:val="22"/>
          </w:rPr>
          <w:t>74</w:t>
        </w:r>
        <w:r w:rsidR="00527007" w:rsidRPr="00527007">
          <w:rPr>
            <w:rFonts w:asciiTheme="minorHAnsi" w:hAnsiTheme="minorHAnsi" w:cstheme="minorHAnsi"/>
            <w:i/>
            <w:noProof/>
            <w:webHidden/>
            <w:sz w:val="22"/>
            <w:szCs w:val="22"/>
          </w:rPr>
          <w:fldChar w:fldCharType="end"/>
        </w:r>
      </w:hyperlink>
    </w:p>
    <w:p w:rsidR="00527007" w:rsidRPr="00527007" w:rsidRDefault="008E73B5" w:rsidP="00595B39">
      <w:pPr>
        <w:pStyle w:val="Spistreci1"/>
        <w:jc w:val="center"/>
        <w:rPr>
          <w:rFonts w:asciiTheme="minorHAnsi" w:eastAsiaTheme="minorEastAsia" w:hAnsiTheme="minorHAnsi" w:cstheme="minorHAnsi"/>
          <w:b w:val="0"/>
          <w:i/>
          <w:caps w:val="0"/>
          <w:noProof/>
          <w:sz w:val="22"/>
          <w:szCs w:val="22"/>
        </w:rPr>
      </w:pPr>
      <w:hyperlink w:anchor="_Toc374800173" w:history="1">
        <w:r w:rsidR="00527007" w:rsidRPr="00527007">
          <w:rPr>
            <w:rStyle w:val="Hipercze"/>
            <w:rFonts w:asciiTheme="minorHAnsi" w:hAnsiTheme="minorHAnsi" w:cstheme="minorHAnsi"/>
            <w:i/>
            <w:noProof/>
            <w:sz w:val="22"/>
            <w:szCs w:val="22"/>
          </w:rPr>
          <w:t>4. transport</w:t>
        </w:r>
        <w:r w:rsidR="00527007" w:rsidRPr="00527007">
          <w:rPr>
            <w:rFonts w:asciiTheme="minorHAnsi" w:hAnsiTheme="minorHAnsi" w:cstheme="minorHAnsi"/>
            <w:i/>
            <w:noProof/>
            <w:webHidden/>
            <w:sz w:val="22"/>
            <w:szCs w:val="22"/>
          </w:rPr>
          <w:tab/>
        </w:r>
        <w:r w:rsidR="00527007" w:rsidRPr="00527007">
          <w:rPr>
            <w:rFonts w:asciiTheme="minorHAnsi" w:hAnsiTheme="minorHAnsi" w:cstheme="minorHAnsi"/>
            <w:i/>
            <w:noProof/>
            <w:webHidden/>
            <w:sz w:val="22"/>
            <w:szCs w:val="22"/>
          </w:rPr>
          <w:fldChar w:fldCharType="begin"/>
        </w:r>
        <w:r w:rsidR="00527007" w:rsidRPr="00527007">
          <w:rPr>
            <w:rFonts w:asciiTheme="minorHAnsi" w:hAnsiTheme="minorHAnsi" w:cstheme="minorHAnsi"/>
            <w:i/>
            <w:noProof/>
            <w:webHidden/>
            <w:sz w:val="22"/>
            <w:szCs w:val="22"/>
          </w:rPr>
          <w:instrText xml:space="preserve"> PAGEREF _Toc374800173 \h </w:instrText>
        </w:r>
        <w:r w:rsidR="00527007" w:rsidRPr="00527007">
          <w:rPr>
            <w:rFonts w:asciiTheme="minorHAnsi" w:hAnsiTheme="minorHAnsi" w:cstheme="minorHAnsi"/>
            <w:i/>
            <w:noProof/>
            <w:webHidden/>
            <w:sz w:val="22"/>
            <w:szCs w:val="22"/>
          </w:rPr>
        </w:r>
        <w:r w:rsidR="00527007" w:rsidRPr="00527007">
          <w:rPr>
            <w:rFonts w:asciiTheme="minorHAnsi" w:hAnsiTheme="minorHAnsi" w:cstheme="minorHAnsi"/>
            <w:i/>
            <w:noProof/>
            <w:webHidden/>
            <w:sz w:val="22"/>
            <w:szCs w:val="22"/>
          </w:rPr>
          <w:fldChar w:fldCharType="separate"/>
        </w:r>
        <w:r w:rsidR="00395471">
          <w:rPr>
            <w:rFonts w:asciiTheme="minorHAnsi" w:hAnsiTheme="minorHAnsi" w:cstheme="minorHAnsi"/>
            <w:i/>
            <w:noProof/>
            <w:webHidden/>
            <w:sz w:val="22"/>
            <w:szCs w:val="22"/>
          </w:rPr>
          <w:t>74</w:t>
        </w:r>
        <w:r w:rsidR="00527007" w:rsidRPr="00527007">
          <w:rPr>
            <w:rFonts w:asciiTheme="minorHAnsi" w:hAnsiTheme="minorHAnsi" w:cstheme="minorHAnsi"/>
            <w:i/>
            <w:noProof/>
            <w:webHidden/>
            <w:sz w:val="22"/>
            <w:szCs w:val="22"/>
          </w:rPr>
          <w:fldChar w:fldCharType="end"/>
        </w:r>
      </w:hyperlink>
    </w:p>
    <w:p w:rsidR="00527007" w:rsidRPr="00527007" w:rsidRDefault="008E73B5" w:rsidP="00595B39">
      <w:pPr>
        <w:pStyle w:val="Spistreci1"/>
        <w:jc w:val="center"/>
        <w:rPr>
          <w:rFonts w:asciiTheme="minorHAnsi" w:eastAsiaTheme="minorEastAsia" w:hAnsiTheme="minorHAnsi" w:cstheme="minorHAnsi"/>
          <w:b w:val="0"/>
          <w:i/>
          <w:caps w:val="0"/>
          <w:noProof/>
          <w:sz w:val="22"/>
          <w:szCs w:val="22"/>
        </w:rPr>
      </w:pPr>
      <w:hyperlink w:anchor="_Toc374800176" w:history="1">
        <w:r w:rsidR="00527007" w:rsidRPr="00527007">
          <w:rPr>
            <w:rStyle w:val="Hipercze"/>
            <w:rFonts w:asciiTheme="minorHAnsi" w:hAnsiTheme="minorHAnsi" w:cstheme="minorHAnsi"/>
            <w:i/>
            <w:noProof/>
            <w:sz w:val="22"/>
            <w:szCs w:val="22"/>
          </w:rPr>
          <w:t>5. wykonanie robót</w:t>
        </w:r>
        <w:r w:rsidR="00527007" w:rsidRPr="00527007">
          <w:rPr>
            <w:rFonts w:asciiTheme="minorHAnsi" w:hAnsiTheme="minorHAnsi" w:cstheme="minorHAnsi"/>
            <w:i/>
            <w:noProof/>
            <w:webHidden/>
            <w:sz w:val="22"/>
            <w:szCs w:val="22"/>
          </w:rPr>
          <w:tab/>
        </w:r>
        <w:r w:rsidR="00527007" w:rsidRPr="00527007">
          <w:rPr>
            <w:rFonts w:asciiTheme="minorHAnsi" w:hAnsiTheme="minorHAnsi" w:cstheme="minorHAnsi"/>
            <w:i/>
            <w:noProof/>
            <w:webHidden/>
            <w:sz w:val="22"/>
            <w:szCs w:val="22"/>
          </w:rPr>
          <w:fldChar w:fldCharType="begin"/>
        </w:r>
        <w:r w:rsidR="00527007" w:rsidRPr="00527007">
          <w:rPr>
            <w:rFonts w:asciiTheme="minorHAnsi" w:hAnsiTheme="minorHAnsi" w:cstheme="minorHAnsi"/>
            <w:i/>
            <w:noProof/>
            <w:webHidden/>
            <w:sz w:val="22"/>
            <w:szCs w:val="22"/>
          </w:rPr>
          <w:instrText xml:space="preserve"> PAGEREF _Toc374800176 \h </w:instrText>
        </w:r>
        <w:r w:rsidR="00527007" w:rsidRPr="00527007">
          <w:rPr>
            <w:rFonts w:asciiTheme="minorHAnsi" w:hAnsiTheme="minorHAnsi" w:cstheme="minorHAnsi"/>
            <w:i/>
            <w:noProof/>
            <w:webHidden/>
            <w:sz w:val="22"/>
            <w:szCs w:val="22"/>
          </w:rPr>
        </w:r>
        <w:r w:rsidR="00527007" w:rsidRPr="00527007">
          <w:rPr>
            <w:rFonts w:asciiTheme="minorHAnsi" w:hAnsiTheme="minorHAnsi" w:cstheme="minorHAnsi"/>
            <w:i/>
            <w:noProof/>
            <w:webHidden/>
            <w:sz w:val="22"/>
            <w:szCs w:val="22"/>
          </w:rPr>
          <w:fldChar w:fldCharType="separate"/>
        </w:r>
        <w:r w:rsidR="00395471">
          <w:rPr>
            <w:rFonts w:asciiTheme="minorHAnsi" w:hAnsiTheme="minorHAnsi" w:cstheme="minorHAnsi"/>
            <w:i/>
            <w:noProof/>
            <w:webHidden/>
            <w:sz w:val="22"/>
            <w:szCs w:val="22"/>
          </w:rPr>
          <w:t>75</w:t>
        </w:r>
        <w:r w:rsidR="00527007" w:rsidRPr="00527007">
          <w:rPr>
            <w:rFonts w:asciiTheme="minorHAnsi" w:hAnsiTheme="minorHAnsi" w:cstheme="minorHAnsi"/>
            <w:i/>
            <w:noProof/>
            <w:webHidden/>
            <w:sz w:val="22"/>
            <w:szCs w:val="22"/>
          </w:rPr>
          <w:fldChar w:fldCharType="end"/>
        </w:r>
      </w:hyperlink>
    </w:p>
    <w:p w:rsidR="00527007" w:rsidRPr="00527007" w:rsidRDefault="008E73B5" w:rsidP="00595B39">
      <w:pPr>
        <w:pStyle w:val="Spistreci1"/>
        <w:jc w:val="center"/>
        <w:rPr>
          <w:rFonts w:asciiTheme="minorHAnsi" w:eastAsiaTheme="minorEastAsia" w:hAnsiTheme="minorHAnsi" w:cstheme="minorHAnsi"/>
          <w:b w:val="0"/>
          <w:i/>
          <w:caps w:val="0"/>
          <w:noProof/>
          <w:sz w:val="22"/>
          <w:szCs w:val="22"/>
        </w:rPr>
      </w:pPr>
      <w:hyperlink w:anchor="_Toc374800183" w:history="1">
        <w:r w:rsidR="00527007" w:rsidRPr="00527007">
          <w:rPr>
            <w:rStyle w:val="Hipercze"/>
            <w:rFonts w:asciiTheme="minorHAnsi" w:hAnsiTheme="minorHAnsi" w:cstheme="minorHAnsi"/>
            <w:i/>
            <w:noProof/>
            <w:sz w:val="22"/>
            <w:szCs w:val="22"/>
          </w:rPr>
          <w:t>6. kontrola jakości robót</w:t>
        </w:r>
        <w:r w:rsidR="00527007" w:rsidRPr="00527007">
          <w:rPr>
            <w:rFonts w:asciiTheme="minorHAnsi" w:hAnsiTheme="minorHAnsi" w:cstheme="minorHAnsi"/>
            <w:i/>
            <w:noProof/>
            <w:webHidden/>
            <w:sz w:val="22"/>
            <w:szCs w:val="22"/>
          </w:rPr>
          <w:tab/>
        </w:r>
        <w:r w:rsidR="00527007" w:rsidRPr="00527007">
          <w:rPr>
            <w:rFonts w:asciiTheme="minorHAnsi" w:hAnsiTheme="minorHAnsi" w:cstheme="minorHAnsi"/>
            <w:i/>
            <w:noProof/>
            <w:webHidden/>
            <w:sz w:val="22"/>
            <w:szCs w:val="22"/>
          </w:rPr>
          <w:fldChar w:fldCharType="begin"/>
        </w:r>
        <w:r w:rsidR="00527007" w:rsidRPr="00527007">
          <w:rPr>
            <w:rFonts w:asciiTheme="minorHAnsi" w:hAnsiTheme="minorHAnsi" w:cstheme="minorHAnsi"/>
            <w:i/>
            <w:noProof/>
            <w:webHidden/>
            <w:sz w:val="22"/>
            <w:szCs w:val="22"/>
          </w:rPr>
          <w:instrText xml:space="preserve"> PAGEREF _Toc374800183 \h </w:instrText>
        </w:r>
        <w:r w:rsidR="00527007" w:rsidRPr="00527007">
          <w:rPr>
            <w:rFonts w:asciiTheme="minorHAnsi" w:hAnsiTheme="minorHAnsi" w:cstheme="minorHAnsi"/>
            <w:i/>
            <w:noProof/>
            <w:webHidden/>
            <w:sz w:val="22"/>
            <w:szCs w:val="22"/>
          </w:rPr>
        </w:r>
        <w:r w:rsidR="00527007" w:rsidRPr="00527007">
          <w:rPr>
            <w:rFonts w:asciiTheme="minorHAnsi" w:hAnsiTheme="minorHAnsi" w:cstheme="minorHAnsi"/>
            <w:i/>
            <w:noProof/>
            <w:webHidden/>
            <w:sz w:val="22"/>
            <w:szCs w:val="22"/>
          </w:rPr>
          <w:fldChar w:fldCharType="separate"/>
        </w:r>
        <w:r w:rsidR="00395471">
          <w:rPr>
            <w:rFonts w:asciiTheme="minorHAnsi" w:hAnsiTheme="minorHAnsi" w:cstheme="minorHAnsi"/>
            <w:i/>
            <w:noProof/>
            <w:webHidden/>
            <w:sz w:val="22"/>
            <w:szCs w:val="22"/>
          </w:rPr>
          <w:t>76</w:t>
        </w:r>
        <w:r w:rsidR="00527007" w:rsidRPr="00527007">
          <w:rPr>
            <w:rFonts w:asciiTheme="minorHAnsi" w:hAnsiTheme="minorHAnsi" w:cstheme="minorHAnsi"/>
            <w:i/>
            <w:noProof/>
            <w:webHidden/>
            <w:sz w:val="22"/>
            <w:szCs w:val="22"/>
          </w:rPr>
          <w:fldChar w:fldCharType="end"/>
        </w:r>
      </w:hyperlink>
    </w:p>
    <w:p w:rsidR="00527007" w:rsidRPr="00527007" w:rsidRDefault="008E73B5" w:rsidP="00595B39">
      <w:pPr>
        <w:pStyle w:val="Spistreci1"/>
        <w:jc w:val="center"/>
        <w:rPr>
          <w:rFonts w:asciiTheme="minorHAnsi" w:eastAsiaTheme="minorEastAsia" w:hAnsiTheme="minorHAnsi" w:cstheme="minorHAnsi"/>
          <w:b w:val="0"/>
          <w:i/>
          <w:caps w:val="0"/>
          <w:noProof/>
          <w:sz w:val="22"/>
          <w:szCs w:val="22"/>
        </w:rPr>
      </w:pPr>
      <w:hyperlink w:anchor="_Toc374800189" w:history="1">
        <w:r w:rsidR="00527007" w:rsidRPr="00527007">
          <w:rPr>
            <w:rStyle w:val="Hipercze"/>
            <w:rFonts w:asciiTheme="minorHAnsi" w:hAnsiTheme="minorHAnsi" w:cstheme="minorHAnsi"/>
            <w:i/>
            <w:noProof/>
            <w:sz w:val="22"/>
            <w:szCs w:val="22"/>
          </w:rPr>
          <w:t>7. OBMIAR ROBÓT</w:t>
        </w:r>
        <w:r w:rsidR="00527007" w:rsidRPr="00527007">
          <w:rPr>
            <w:rFonts w:asciiTheme="minorHAnsi" w:hAnsiTheme="minorHAnsi" w:cstheme="minorHAnsi"/>
            <w:i/>
            <w:noProof/>
            <w:webHidden/>
            <w:sz w:val="22"/>
            <w:szCs w:val="22"/>
          </w:rPr>
          <w:tab/>
        </w:r>
        <w:r w:rsidR="00527007" w:rsidRPr="00527007">
          <w:rPr>
            <w:rFonts w:asciiTheme="minorHAnsi" w:hAnsiTheme="minorHAnsi" w:cstheme="minorHAnsi"/>
            <w:i/>
            <w:noProof/>
            <w:webHidden/>
            <w:sz w:val="22"/>
            <w:szCs w:val="22"/>
          </w:rPr>
          <w:fldChar w:fldCharType="begin"/>
        </w:r>
        <w:r w:rsidR="00527007" w:rsidRPr="00527007">
          <w:rPr>
            <w:rFonts w:asciiTheme="minorHAnsi" w:hAnsiTheme="minorHAnsi" w:cstheme="minorHAnsi"/>
            <w:i/>
            <w:noProof/>
            <w:webHidden/>
            <w:sz w:val="22"/>
            <w:szCs w:val="22"/>
          </w:rPr>
          <w:instrText xml:space="preserve"> PAGEREF _Toc374800189 \h </w:instrText>
        </w:r>
        <w:r w:rsidR="00527007" w:rsidRPr="00527007">
          <w:rPr>
            <w:rFonts w:asciiTheme="minorHAnsi" w:hAnsiTheme="minorHAnsi" w:cstheme="minorHAnsi"/>
            <w:i/>
            <w:noProof/>
            <w:webHidden/>
            <w:sz w:val="22"/>
            <w:szCs w:val="22"/>
          </w:rPr>
        </w:r>
        <w:r w:rsidR="00527007" w:rsidRPr="00527007">
          <w:rPr>
            <w:rFonts w:asciiTheme="minorHAnsi" w:hAnsiTheme="minorHAnsi" w:cstheme="minorHAnsi"/>
            <w:i/>
            <w:noProof/>
            <w:webHidden/>
            <w:sz w:val="22"/>
            <w:szCs w:val="22"/>
          </w:rPr>
          <w:fldChar w:fldCharType="separate"/>
        </w:r>
        <w:r w:rsidR="00395471">
          <w:rPr>
            <w:rFonts w:asciiTheme="minorHAnsi" w:hAnsiTheme="minorHAnsi" w:cstheme="minorHAnsi"/>
            <w:i/>
            <w:noProof/>
            <w:webHidden/>
            <w:sz w:val="22"/>
            <w:szCs w:val="22"/>
          </w:rPr>
          <w:t>79</w:t>
        </w:r>
        <w:r w:rsidR="00527007" w:rsidRPr="00527007">
          <w:rPr>
            <w:rFonts w:asciiTheme="minorHAnsi" w:hAnsiTheme="minorHAnsi" w:cstheme="minorHAnsi"/>
            <w:i/>
            <w:noProof/>
            <w:webHidden/>
            <w:sz w:val="22"/>
            <w:szCs w:val="22"/>
          </w:rPr>
          <w:fldChar w:fldCharType="end"/>
        </w:r>
      </w:hyperlink>
    </w:p>
    <w:p w:rsidR="00527007" w:rsidRPr="00527007" w:rsidRDefault="008E73B5" w:rsidP="00595B39">
      <w:pPr>
        <w:pStyle w:val="Spistreci1"/>
        <w:jc w:val="center"/>
        <w:rPr>
          <w:rFonts w:asciiTheme="minorHAnsi" w:eastAsiaTheme="minorEastAsia" w:hAnsiTheme="minorHAnsi" w:cstheme="minorHAnsi"/>
          <w:b w:val="0"/>
          <w:i/>
          <w:caps w:val="0"/>
          <w:noProof/>
          <w:sz w:val="22"/>
          <w:szCs w:val="22"/>
        </w:rPr>
      </w:pPr>
      <w:hyperlink w:anchor="_Toc374800192" w:history="1">
        <w:r w:rsidR="00527007" w:rsidRPr="00527007">
          <w:rPr>
            <w:rStyle w:val="Hipercze"/>
            <w:rFonts w:asciiTheme="minorHAnsi" w:hAnsiTheme="minorHAnsi" w:cstheme="minorHAnsi"/>
            <w:i/>
            <w:noProof/>
            <w:sz w:val="22"/>
            <w:szCs w:val="22"/>
          </w:rPr>
          <w:t>8. ODBIÓR ROBÓT</w:t>
        </w:r>
        <w:r w:rsidR="00527007" w:rsidRPr="00527007">
          <w:rPr>
            <w:rFonts w:asciiTheme="minorHAnsi" w:hAnsiTheme="minorHAnsi" w:cstheme="minorHAnsi"/>
            <w:i/>
            <w:noProof/>
            <w:webHidden/>
            <w:sz w:val="22"/>
            <w:szCs w:val="22"/>
          </w:rPr>
          <w:tab/>
        </w:r>
        <w:r w:rsidR="00527007" w:rsidRPr="00527007">
          <w:rPr>
            <w:rFonts w:asciiTheme="minorHAnsi" w:hAnsiTheme="minorHAnsi" w:cstheme="minorHAnsi"/>
            <w:i/>
            <w:noProof/>
            <w:webHidden/>
            <w:sz w:val="22"/>
            <w:szCs w:val="22"/>
          </w:rPr>
          <w:fldChar w:fldCharType="begin"/>
        </w:r>
        <w:r w:rsidR="00527007" w:rsidRPr="00527007">
          <w:rPr>
            <w:rFonts w:asciiTheme="minorHAnsi" w:hAnsiTheme="minorHAnsi" w:cstheme="minorHAnsi"/>
            <w:i/>
            <w:noProof/>
            <w:webHidden/>
            <w:sz w:val="22"/>
            <w:szCs w:val="22"/>
          </w:rPr>
          <w:instrText xml:space="preserve"> PAGEREF _Toc374800192 \h </w:instrText>
        </w:r>
        <w:r w:rsidR="00527007" w:rsidRPr="00527007">
          <w:rPr>
            <w:rFonts w:asciiTheme="minorHAnsi" w:hAnsiTheme="minorHAnsi" w:cstheme="minorHAnsi"/>
            <w:i/>
            <w:noProof/>
            <w:webHidden/>
            <w:sz w:val="22"/>
            <w:szCs w:val="22"/>
          </w:rPr>
        </w:r>
        <w:r w:rsidR="00527007" w:rsidRPr="00527007">
          <w:rPr>
            <w:rFonts w:asciiTheme="minorHAnsi" w:hAnsiTheme="minorHAnsi" w:cstheme="minorHAnsi"/>
            <w:i/>
            <w:noProof/>
            <w:webHidden/>
            <w:sz w:val="22"/>
            <w:szCs w:val="22"/>
          </w:rPr>
          <w:fldChar w:fldCharType="separate"/>
        </w:r>
        <w:r w:rsidR="00395471">
          <w:rPr>
            <w:rFonts w:asciiTheme="minorHAnsi" w:hAnsiTheme="minorHAnsi" w:cstheme="minorHAnsi"/>
            <w:i/>
            <w:noProof/>
            <w:webHidden/>
            <w:sz w:val="22"/>
            <w:szCs w:val="22"/>
          </w:rPr>
          <w:t>80</w:t>
        </w:r>
        <w:r w:rsidR="00527007" w:rsidRPr="00527007">
          <w:rPr>
            <w:rFonts w:asciiTheme="minorHAnsi" w:hAnsiTheme="minorHAnsi" w:cstheme="minorHAnsi"/>
            <w:i/>
            <w:noProof/>
            <w:webHidden/>
            <w:sz w:val="22"/>
            <w:szCs w:val="22"/>
          </w:rPr>
          <w:fldChar w:fldCharType="end"/>
        </w:r>
      </w:hyperlink>
    </w:p>
    <w:p w:rsidR="00527007" w:rsidRPr="00527007" w:rsidRDefault="008E73B5" w:rsidP="00595B39">
      <w:pPr>
        <w:pStyle w:val="Spistreci1"/>
        <w:jc w:val="center"/>
        <w:rPr>
          <w:rFonts w:asciiTheme="minorHAnsi" w:eastAsiaTheme="minorEastAsia" w:hAnsiTheme="minorHAnsi" w:cstheme="minorHAnsi"/>
          <w:b w:val="0"/>
          <w:i/>
          <w:caps w:val="0"/>
          <w:noProof/>
          <w:sz w:val="22"/>
          <w:szCs w:val="22"/>
        </w:rPr>
      </w:pPr>
      <w:hyperlink w:anchor="_Toc374800193" w:history="1">
        <w:r w:rsidR="00527007" w:rsidRPr="00527007">
          <w:rPr>
            <w:rStyle w:val="Hipercze"/>
            <w:rFonts w:asciiTheme="minorHAnsi" w:hAnsiTheme="minorHAnsi" w:cstheme="minorHAnsi"/>
            <w:i/>
            <w:noProof/>
            <w:sz w:val="22"/>
            <w:szCs w:val="22"/>
          </w:rPr>
          <w:t>9. PODSTAWA PŁATNOŚCI</w:t>
        </w:r>
        <w:r w:rsidR="00527007" w:rsidRPr="00527007">
          <w:rPr>
            <w:rFonts w:asciiTheme="minorHAnsi" w:hAnsiTheme="minorHAnsi" w:cstheme="minorHAnsi"/>
            <w:i/>
            <w:noProof/>
            <w:webHidden/>
            <w:sz w:val="22"/>
            <w:szCs w:val="22"/>
          </w:rPr>
          <w:tab/>
        </w:r>
        <w:r w:rsidR="00527007" w:rsidRPr="00527007">
          <w:rPr>
            <w:rFonts w:asciiTheme="minorHAnsi" w:hAnsiTheme="minorHAnsi" w:cstheme="minorHAnsi"/>
            <w:i/>
            <w:noProof/>
            <w:webHidden/>
            <w:sz w:val="22"/>
            <w:szCs w:val="22"/>
          </w:rPr>
          <w:fldChar w:fldCharType="begin"/>
        </w:r>
        <w:r w:rsidR="00527007" w:rsidRPr="00527007">
          <w:rPr>
            <w:rFonts w:asciiTheme="minorHAnsi" w:hAnsiTheme="minorHAnsi" w:cstheme="minorHAnsi"/>
            <w:i/>
            <w:noProof/>
            <w:webHidden/>
            <w:sz w:val="22"/>
            <w:szCs w:val="22"/>
          </w:rPr>
          <w:instrText xml:space="preserve"> PAGEREF _Toc374800193 \h </w:instrText>
        </w:r>
        <w:r w:rsidR="00527007" w:rsidRPr="00527007">
          <w:rPr>
            <w:rFonts w:asciiTheme="minorHAnsi" w:hAnsiTheme="minorHAnsi" w:cstheme="minorHAnsi"/>
            <w:i/>
            <w:noProof/>
            <w:webHidden/>
            <w:sz w:val="22"/>
            <w:szCs w:val="22"/>
          </w:rPr>
        </w:r>
        <w:r w:rsidR="00527007" w:rsidRPr="00527007">
          <w:rPr>
            <w:rFonts w:asciiTheme="minorHAnsi" w:hAnsiTheme="minorHAnsi" w:cstheme="minorHAnsi"/>
            <w:i/>
            <w:noProof/>
            <w:webHidden/>
            <w:sz w:val="22"/>
            <w:szCs w:val="22"/>
          </w:rPr>
          <w:fldChar w:fldCharType="separate"/>
        </w:r>
        <w:r w:rsidR="00395471">
          <w:rPr>
            <w:rFonts w:asciiTheme="minorHAnsi" w:hAnsiTheme="minorHAnsi" w:cstheme="minorHAnsi"/>
            <w:i/>
            <w:noProof/>
            <w:webHidden/>
            <w:sz w:val="22"/>
            <w:szCs w:val="22"/>
          </w:rPr>
          <w:t>80</w:t>
        </w:r>
        <w:r w:rsidR="00527007" w:rsidRPr="00527007">
          <w:rPr>
            <w:rFonts w:asciiTheme="minorHAnsi" w:hAnsiTheme="minorHAnsi" w:cstheme="minorHAnsi"/>
            <w:i/>
            <w:noProof/>
            <w:webHidden/>
            <w:sz w:val="22"/>
            <w:szCs w:val="22"/>
          </w:rPr>
          <w:fldChar w:fldCharType="end"/>
        </w:r>
      </w:hyperlink>
    </w:p>
    <w:p w:rsidR="00527007" w:rsidRPr="00527007" w:rsidRDefault="008E73B5" w:rsidP="00595B39">
      <w:pPr>
        <w:pStyle w:val="Spistreci1"/>
        <w:jc w:val="center"/>
        <w:rPr>
          <w:rFonts w:asciiTheme="minorHAnsi" w:eastAsiaTheme="minorEastAsia" w:hAnsiTheme="minorHAnsi" w:cstheme="minorHAnsi"/>
          <w:b w:val="0"/>
          <w:i/>
          <w:caps w:val="0"/>
          <w:noProof/>
          <w:sz w:val="22"/>
          <w:szCs w:val="22"/>
        </w:rPr>
      </w:pPr>
      <w:hyperlink w:anchor="_Toc374800196" w:history="1">
        <w:r w:rsidR="00527007" w:rsidRPr="00527007">
          <w:rPr>
            <w:rStyle w:val="Hipercze"/>
            <w:rFonts w:asciiTheme="minorHAnsi" w:hAnsiTheme="minorHAnsi" w:cstheme="minorHAnsi"/>
            <w:i/>
            <w:noProof/>
            <w:sz w:val="22"/>
            <w:szCs w:val="22"/>
          </w:rPr>
          <w:t>10. przepisy związane</w:t>
        </w:r>
        <w:r w:rsidR="00527007" w:rsidRPr="00527007">
          <w:rPr>
            <w:rFonts w:asciiTheme="minorHAnsi" w:hAnsiTheme="minorHAnsi" w:cstheme="minorHAnsi"/>
            <w:i/>
            <w:noProof/>
            <w:webHidden/>
            <w:sz w:val="22"/>
            <w:szCs w:val="22"/>
          </w:rPr>
          <w:tab/>
        </w:r>
        <w:r w:rsidR="00527007" w:rsidRPr="00527007">
          <w:rPr>
            <w:rFonts w:asciiTheme="minorHAnsi" w:hAnsiTheme="minorHAnsi" w:cstheme="minorHAnsi"/>
            <w:i/>
            <w:noProof/>
            <w:webHidden/>
            <w:sz w:val="22"/>
            <w:szCs w:val="22"/>
          </w:rPr>
          <w:fldChar w:fldCharType="begin"/>
        </w:r>
        <w:r w:rsidR="00527007" w:rsidRPr="00527007">
          <w:rPr>
            <w:rFonts w:asciiTheme="minorHAnsi" w:hAnsiTheme="minorHAnsi" w:cstheme="minorHAnsi"/>
            <w:i/>
            <w:noProof/>
            <w:webHidden/>
            <w:sz w:val="22"/>
            <w:szCs w:val="22"/>
          </w:rPr>
          <w:instrText xml:space="preserve"> PAGEREF _Toc374800196 \h </w:instrText>
        </w:r>
        <w:r w:rsidR="00527007" w:rsidRPr="00527007">
          <w:rPr>
            <w:rFonts w:asciiTheme="minorHAnsi" w:hAnsiTheme="minorHAnsi" w:cstheme="minorHAnsi"/>
            <w:i/>
            <w:noProof/>
            <w:webHidden/>
            <w:sz w:val="22"/>
            <w:szCs w:val="22"/>
          </w:rPr>
        </w:r>
        <w:r w:rsidR="00527007" w:rsidRPr="00527007">
          <w:rPr>
            <w:rFonts w:asciiTheme="minorHAnsi" w:hAnsiTheme="minorHAnsi" w:cstheme="minorHAnsi"/>
            <w:i/>
            <w:noProof/>
            <w:webHidden/>
            <w:sz w:val="22"/>
            <w:szCs w:val="22"/>
          </w:rPr>
          <w:fldChar w:fldCharType="separate"/>
        </w:r>
        <w:r w:rsidR="00395471">
          <w:rPr>
            <w:rFonts w:asciiTheme="minorHAnsi" w:hAnsiTheme="minorHAnsi" w:cstheme="minorHAnsi"/>
            <w:i/>
            <w:noProof/>
            <w:webHidden/>
            <w:sz w:val="22"/>
            <w:szCs w:val="22"/>
          </w:rPr>
          <w:t>80</w:t>
        </w:r>
        <w:r w:rsidR="00527007" w:rsidRPr="00527007">
          <w:rPr>
            <w:rFonts w:asciiTheme="minorHAnsi" w:hAnsiTheme="minorHAnsi" w:cstheme="minorHAnsi"/>
            <w:i/>
            <w:noProof/>
            <w:webHidden/>
            <w:sz w:val="22"/>
            <w:szCs w:val="22"/>
          </w:rPr>
          <w:fldChar w:fldCharType="end"/>
        </w:r>
      </w:hyperlink>
    </w:p>
    <w:p w:rsidR="009D0DB3" w:rsidRPr="00527007" w:rsidRDefault="009D0DB3" w:rsidP="00595B39">
      <w:pPr>
        <w:tabs>
          <w:tab w:val="left" w:pos="851"/>
          <w:tab w:val="left" w:pos="1418"/>
        </w:tabs>
        <w:spacing w:line="276" w:lineRule="auto"/>
        <w:ind w:left="992"/>
        <w:contextualSpacing/>
        <w:jc w:val="center"/>
        <w:rPr>
          <w:rFonts w:asciiTheme="minorHAnsi" w:hAnsiTheme="minorHAnsi" w:cstheme="minorHAnsi"/>
          <w:b/>
          <w:i/>
          <w:sz w:val="22"/>
          <w:szCs w:val="22"/>
        </w:rPr>
      </w:pPr>
      <w:r w:rsidRPr="00527007">
        <w:rPr>
          <w:rStyle w:val="Hipercze"/>
          <w:rFonts w:asciiTheme="minorHAnsi" w:hAnsiTheme="minorHAnsi" w:cstheme="minorHAnsi"/>
          <w:i/>
          <w:sz w:val="22"/>
          <w:szCs w:val="22"/>
        </w:rPr>
        <w:fldChar w:fldCharType="end"/>
      </w:r>
    </w:p>
    <w:p w:rsidR="009D0DB3" w:rsidRDefault="009D0DB3" w:rsidP="009D0DB3">
      <w:pPr>
        <w:jc w:val="center"/>
        <w:rPr>
          <w:sz w:val="24"/>
        </w:rPr>
      </w:pPr>
    </w:p>
    <w:p w:rsidR="009D0DB3" w:rsidRDefault="009D0DB3" w:rsidP="009D0DB3">
      <w:pPr>
        <w:jc w:val="center"/>
        <w:rPr>
          <w:sz w:val="24"/>
        </w:rPr>
        <w:sectPr w:rsidR="009D0DB3" w:rsidSect="00807A2A">
          <w:headerReference w:type="default" r:id="rId9"/>
          <w:footerReference w:type="default" r:id="rId10"/>
          <w:pgSz w:w="11907" w:h="16840" w:code="9"/>
          <w:pgMar w:top="1134" w:right="1701" w:bottom="1134" w:left="1701" w:header="426" w:footer="449" w:gutter="0"/>
          <w:pgNumType w:start="70"/>
          <w:cols w:space="708"/>
        </w:sectPr>
      </w:pPr>
    </w:p>
    <w:p w:rsidR="009D0DB3" w:rsidRDefault="009D0DB3" w:rsidP="009D0DB3">
      <w:pPr>
        <w:pStyle w:val="Nagwek1"/>
        <w:rPr>
          <w:rFonts w:ascii="Calibri" w:hAnsi="Calibri" w:cs="Calibri"/>
          <w:sz w:val="21"/>
          <w:szCs w:val="21"/>
        </w:rPr>
      </w:pPr>
      <w:bookmarkStart w:id="11" w:name="_Toc404150096"/>
      <w:bookmarkStart w:id="12" w:name="_Toc416830698"/>
      <w:bookmarkStart w:id="13" w:name="_Toc6881279"/>
      <w:bookmarkStart w:id="14" w:name="_Toc6882152"/>
      <w:bookmarkStart w:id="15" w:name="_Toc374800161"/>
      <w:r w:rsidRPr="00FE4124">
        <w:rPr>
          <w:rFonts w:ascii="Calibri" w:hAnsi="Calibri" w:cs="Calibri"/>
          <w:sz w:val="21"/>
          <w:szCs w:val="21"/>
        </w:rPr>
        <w:lastRenderedPageBreak/>
        <w:t>1. WSTĘP</w:t>
      </w:r>
      <w:bookmarkEnd w:id="11"/>
      <w:bookmarkEnd w:id="12"/>
      <w:bookmarkEnd w:id="13"/>
      <w:bookmarkEnd w:id="14"/>
      <w:bookmarkEnd w:id="15"/>
    </w:p>
    <w:p w:rsidR="00287CD6" w:rsidRDefault="00931DE7" w:rsidP="00287CD6">
      <w:pPr>
        <w:pStyle w:val="tekstost"/>
        <w:rPr>
          <w:rFonts w:asciiTheme="minorHAnsi" w:hAnsiTheme="minorHAnsi" w:cstheme="minorHAnsi"/>
          <w:i/>
          <w:color w:val="000000"/>
          <w:kern w:val="30"/>
          <w:sz w:val="21"/>
          <w:szCs w:val="21"/>
          <w14:textOutline w14:w="12700" w14:cap="rnd" w14:cmpd="sng" w14:algn="ctr">
            <w14:solidFill>
              <w14:srgbClr w14:val="000000"/>
            </w14:solidFill>
            <w14:prstDash w14:val="solid"/>
            <w14:bevel/>
          </w14:textOutline>
        </w:rPr>
      </w:pPr>
      <w:r w:rsidRPr="00305AB7">
        <w:rPr>
          <w:rFonts w:ascii="Calibri" w:hAnsi="Calibri" w:cs="Calibri"/>
          <w:sz w:val="21"/>
          <w:szCs w:val="21"/>
        </w:rPr>
        <w:tab/>
        <w:t xml:space="preserve">Przedmiotem niniejszej szczegółowej specyfikacji technicznej (SST) są wymagania dotyczące wykonania i odbioru robót </w:t>
      </w:r>
      <w:r>
        <w:rPr>
          <w:rFonts w:ascii="Calibri" w:hAnsi="Calibri" w:cs="Calibri"/>
          <w:sz w:val="21"/>
          <w:szCs w:val="21"/>
        </w:rPr>
        <w:t xml:space="preserve">związanych z wykonaniem podbudowy z kruszyw </w:t>
      </w:r>
      <w:r w:rsidR="00CE0314" w:rsidRPr="00305AB7">
        <w:rPr>
          <w:rFonts w:ascii="Calibri" w:hAnsi="Calibri" w:cs="Calibri"/>
          <w:sz w:val="21"/>
          <w:szCs w:val="21"/>
        </w:rPr>
        <w:t xml:space="preserve">przy realizacji zadania pod nazwą </w:t>
      </w:r>
      <w:bookmarkStart w:id="16" w:name="_Toc374800162"/>
      <w:r w:rsidR="00287CD6" w:rsidRPr="00287CD6">
        <w:rPr>
          <w:rFonts w:asciiTheme="minorHAnsi" w:hAnsiTheme="minorHAnsi" w:cstheme="minorHAnsi"/>
          <w:i/>
          <w:color w:val="000000"/>
          <w:kern w:val="30"/>
          <w:sz w:val="21"/>
          <w:szCs w:val="21"/>
          <w14:textOutline w14:w="12700" w14:cap="rnd" w14:cmpd="sng" w14:algn="ctr">
            <w14:solidFill>
              <w14:srgbClr w14:val="000000"/>
            </w14:solidFill>
            <w14:prstDash w14:val="solid"/>
            <w14:bevel/>
          </w14:textOutline>
        </w:rPr>
        <w:t>Wykonanie ogrodzenie i  utwardzenie kostką  brukową  dojść   na cmentarzu  w Brzeznej</w:t>
      </w:r>
    </w:p>
    <w:p w:rsidR="00931DE7" w:rsidRPr="00305AB7" w:rsidRDefault="00931DE7" w:rsidP="00287CD6">
      <w:pPr>
        <w:pStyle w:val="tekstost"/>
        <w:rPr>
          <w:rFonts w:ascii="Calibri" w:hAnsi="Calibri" w:cs="Calibri"/>
          <w:sz w:val="21"/>
          <w:szCs w:val="21"/>
        </w:rPr>
      </w:pPr>
      <w:bookmarkStart w:id="17" w:name="_GoBack"/>
      <w:bookmarkEnd w:id="17"/>
      <w:r w:rsidRPr="00305AB7">
        <w:rPr>
          <w:rFonts w:ascii="Calibri" w:hAnsi="Calibri" w:cs="Calibri"/>
          <w:sz w:val="21"/>
          <w:szCs w:val="21"/>
        </w:rPr>
        <w:t>1.2. Zakres stosowania SST</w:t>
      </w:r>
      <w:bookmarkEnd w:id="16"/>
    </w:p>
    <w:p w:rsidR="00931DE7" w:rsidRDefault="00931DE7" w:rsidP="00931DE7">
      <w:pPr>
        <w:overflowPunct/>
        <w:autoSpaceDE/>
        <w:autoSpaceDN/>
        <w:adjustRightInd/>
        <w:ind w:firstLine="709"/>
        <w:rPr>
          <w:rFonts w:ascii="Calibri" w:hAnsi="Calibri" w:cs="Calibri"/>
          <w:sz w:val="21"/>
          <w:szCs w:val="21"/>
        </w:rPr>
      </w:pPr>
      <w:r w:rsidRPr="00305AB7">
        <w:rPr>
          <w:rFonts w:ascii="Calibri" w:hAnsi="Calibri" w:cs="Calibri"/>
          <w:sz w:val="21"/>
          <w:szCs w:val="21"/>
        </w:rPr>
        <w:t>Szczegółową specyfikacje techniczną stosuje się jako dokument przetargowy i kontraktowy przy zlecaniu i realizacji robót wyszczególnionych w pkt. 1.1</w:t>
      </w:r>
    </w:p>
    <w:p w:rsidR="00017F18" w:rsidRPr="00305AB7" w:rsidRDefault="00017F18" w:rsidP="00931DE7">
      <w:pPr>
        <w:overflowPunct/>
        <w:autoSpaceDE/>
        <w:autoSpaceDN/>
        <w:adjustRightInd/>
        <w:ind w:firstLine="709"/>
        <w:rPr>
          <w:rFonts w:ascii="Calibri" w:hAnsi="Calibri" w:cs="Calibri"/>
          <w:sz w:val="21"/>
          <w:szCs w:val="21"/>
        </w:rPr>
      </w:pPr>
    </w:p>
    <w:p w:rsidR="00931DE7" w:rsidRPr="00B5329D" w:rsidRDefault="005769B7" w:rsidP="00931DE7">
      <w:pPr>
        <w:pStyle w:val="Nagwek2"/>
        <w:rPr>
          <w:rFonts w:ascii="Calibri" w:hAnsi="Calibri" w:cs="Calibri"/>
          <w:sz w:val="21"/>
          <w:szCs w:val="21"/>
        </w:rPr>
      </w:pPr>
      <w:bookmarkStart w:id="18" w:name="_Toc374800163"/>
      <w:r>
        <w:rPr>
          <w:rFonts w:ascii="Calibri" w:hAnsi="Calibri" w:cs="Calibri"/>
          <w:sz w:val="21"/>
          <w:szCs w:val="21"/>
        </w:rPr>
        <w:t xml:space="preserve">1.3. Zakres robót objętych </w:t>
      </w:r>
      <w:r w:rsidR="00931DE7" w:rsidRPr="00B5329D">
        <w:rPr>
          <w:rFonts w:ascii="Calibri" w:hAnsi="Calibri" w:cs="Calibri"/>
          <w:sz w:val="21"/>
          <w:szCs w:val="21"/>
        </w:rPr>
        <w:t>ST</w:t>
      </w:r>
      <w:bookmarkEnd w:id="18"/>
    </w:p>
    <w:p w:rsidR="00931DE7" w:rsidRPr="00B5329D" w:rsidRDefault="00931DE7" w:rsidP="00931DE7">
      <w:pPr>
        <w:rPr>
          <w:rFonts w:ascii="Calibri" w:hAnsi="Calibri" w:cs="Calibri"/>
          <w:sz w:val="21"/>
          <w:szCs w:val="21"/>
        </w:rPr>
      </w:pPr>
      <w:r w:rsidRPr="00B5329D">
        <w:rPr>
          <w:rFonts w:ascii="Calibri" w:hAnsi="Calibri" w:cs="Calibri"/>
          <w:sz w:val="21"/>
          <w:szCs w:val="21"/>
        </w:rPr>
        <w:tab/>
        <w:t>Ustalenia zawarte w niniejszej specyfikacji dotyczą zasad prowadzenia robót związanych z wykonywaniem podbudów z kruszyw stabilizowanych mechanicznie wg PN-S-06102 [21]  i obejmują ST:</w:t>
      </w:r>
    </w:p>
    <w:p w:rsidR="00931DE7" w:rsidRPr="00017F18" w:rsidRDefault="000636BA" w:rsidP="006F5AC5">
      <w:pPr>
        <w:pStyle w:val="Akapitzlist"/>
        <w:numPr>
          <w:ilvl w:val="0"/>
          <w:numId w:val="4"/>
        </w:numPr>
        <w:rPr>
          <w:rFonts w:ascii="Calibri" w:hAnsi="Calibri" w:cs="Calibri"/>
          <w:sz w:val="21"/>
          <w:szCs w:val="21"/>
        </w:rPr>
      </w:pPr>
      <w:r>
        <w:rPr>
          <w:rFonts w:ascii="Calibri" w:hAnsi="Calibri" w:cs="Calibri"/>
          <w:sz w:val="21"/>
          <w:szCs w:val="21"/>
        </w:rPr>
        <w:t>B</w:t>
      </w:r>
      <w:r w:rsidR="00931DE7" w:rsidRPr="00017F18">
        <w:rPr>
          <w:rFonts w:ascii="Calibri" w:hAnsi="Calibri" w:cs="Calibri"/>
          <w:sz w:val="21"/>
          <w:szCs w:val="21"/>
        </w:rPr>
        <w:t>-04.04.0</w:t>
      </w:r>
      <w:r w:rsidR="00B71681">
        <w:rPr>
          <w:rFonts w:ascii="Calibri" w:hAnsi="Calibri" w:cs="Calibri"/>
          <w:sz w:val="21"/>
          <w:szCs w:val="21"/>
        </w:rPr>
        <w:t>1</w:t>
      </w:r>
      <w:r w:rsidR="00931DE7" w:rsidRPr="00017F18">
        <w:rPr>
          <w:rFonts w:ascii="Calibri" w:hAnsi="Calibri" w:cs="Calibri"/>
          <w:sz w:val="21"/>
          <w:szCs w:val="21"/>
        </w:rPr>
        <w:t xml:space="preserve"> Podbudowa z kruszywa </w:t>
      </w:r>
      <w:r w:rsidR="00B71681">
        <w:rPr>
          <w:rFonts w:ascii="Calibri" w:hAnsi="Calibri" w:cs="Calibri"/>
          <w:sz w:val="21"/>
          <w:szCs w:val="21"/>
        </w:rPr>
        <w:t>naturalnego</w:t>
      </w:r>
      <w:r w:rsidR="00931DE7" w:rsidRPr="00017F18">
        <w:rPr>
          <w:rFonts w:ascii="Calibri" w:hAnsi="Calibri" w:cs="Calibri"/>
          <w:sz w:val="21"/>
          <w:szCs w:val="21"/>
        </w:rPr>
        <w:t xml:space="preserve"> stabilizowanego mechanicznie,</w:t>
      </w:r>
    </w:p>
    <w:p w:rsidR="00931DE7" w:rsidRDefault="00931DE7" w:rsidP="00931DE7">
      <w:pPr>
        <w:rPr>
          <w:rFonts w:ascii="Calibri" w:hAnsi="Calibri" w:cs="Calibri"/>
          <w:sz w:val="21"/>
          <w:szCs w:val="21"/>
        </w:rPr>
      </w:pPr>
      <w:r w:rsidRPr="00B5329D">
        <w:rPr>
          <w:rFonts w:ascii="Calibri" w:hAnsi="Calibri" w:cs="Calibri"/>
          <w:sz w:val="21"/>
          <w:szCs w:val="21"/>
        </w:rPr>
        <w:tab/>
        <w:t>Podbudowę z kruszyw stabilizowanych mechanicznie wykonuje się, zgodnie z ustaleniami podanymi w dokumentacji projektowej, jako podbudowę pomocniczą i podbudowę zasadniczą wg Katalogu typowych konstrukcji nawierzchni podatnych i półsztywnych [31].</w:t>
      </w:r>
    </w:p>
    <w:p w:rsidR="00017F18" w:rsidRPr="00B5329D" w:rsidRDefault="00017F18" w:rsidP="00931DE7">
      <w:pPr>
        <w:rPr>
          <w:rFonts w:ascii="Calibri" w:hAnsi="Calibri" w:cs="Calibri"/>
          <w:sz w:val="21"/>
          <w:szCs w:val="21"/>
        </w:rPr>
      </w:pPr>
    </w:p>
    <w:p w:rsidR="00931DE7" w:rsidRPr="00B5329D" w:rsidRDefault="00931DE7" w:rsidP="00931DE7">
      <w:pPr>
        <w:pStyle w:val="Nagwek2"/>
        <w:rPr>
          <w:rFonts w:ascii="Calibri" w:hAnsi="Calibri" w:cs="Calibri"/>
          <w:sz w:val="21"/>
          <w:szCs w:val="21"/>
        </w:rPr>
      </w:pPr>
      <w:bookmarkStart w:id="19" w:name="_Toc374800164"/>
      <w:r w:rsidRPr="00B5329D">
        <w:rPr>
          <w:rFonts w:ascii="Calibri" w:hAnsi="Calibri" w:cs="Calibri"/>
          <w:sz w:val="21"/>
          <w:szCs w:val="21"/>
        </w:rPr>
        <w:t>1.4. Określenia podstawowe</w:t>
      </w:r>
      <w:bookmarkEnd w:id="19"/>
    </w:p>
    <w:p w:rsidR="00931DE7" w:rsidRPr="00B5329D" w:rsidRDefault="00931DE7" w:rsidP="00931DE7">
      <w:pPr>
        <w:rPr>
          <w:rFonts w:ascii="Calibri" w:hAnsi="Calibri" w:cs="Calibri"/>
          <w:sz w:val="21"/>
          <w:szCs w:val="21"/>
        </w:rPr>
      </w:pPr>
      <w:r w:rsidRPr="00B5329D">
        <w:rPr>
          <w:rFonts w:ascii="Calibri" w:hAnsi="Calibri" w:cs="Calibri"/>
          <w:b/>
          <w:sz w:val="21"/>
          <w:szCs w:val="21"/>
        </w:rPr>
        <w:t xml:space="preserve">1.4.1. </w:t>
      </w:r>
      <w:r w:rsidRPr="00B5329D">
        <w:rPr>
          <w:rFonts w:ascii="Calibri" w:hAnsi="Calibri" w:cs="Calibri"/>
          <w:sz w:val="21"/>
          <w:szCs w:val="21"/>
        </w:rPr>
        <w:t>Stabilizacja mechaniczna - proces technologiczny, polegający na odpowiednim zagęszczeniu w optymalnej wilgotności kruszywa o właściwie dobranym uziarnieniu.</w:t>
      </w:r>
    </w:p>
    <w:p w:rsidR="00931DE7" w:rsidRPr="00B5329D" w:rsidRDefault="00931DE7" w:rsidP="00931DE7">
      <w:pPr>
        <w:spacing w:before="120"/>
        <w:rPr>
          <w:rFonts w:ascii="Calibri" w:hAnsi="Calibri" w:cs="Calibri"/>
          <w:sz w:val="21"/>
          <w:szCs w:val="21"/>
        </w:rPr>
      </w:pPr>
      <w:r w:rsidRPr="00B5329D">
        <w:rPr>
          <w:rFonts w:ascii="Calibri" w:hAnsi="Calibri" w:cs="Calibri"/>
          <w:b/>
          <w:sz w:val="21"/>
          <w:szCs w:val="21"/>
        </w:rPr>
        <w:t xml:space="preserve">1.4.2. </w:t>
      </w:r>
      <w:r w:rsidRPr="00B5329D">
        <w:rPr>
          <w:rFonts w:ascii="Calibri" w:hAnsi="Calibri" w:cs="Calibri"/>
          <w:sz w:val="21"/>
          <w:szCs w:val="21"/>
        </w:rPr>
        <w:t>Pozostałe</w:t>
      </w:r>
      <w:r w:rsidRPr="00B5329D">
        <w:rPr>
          <w:rFonts w:ascii="Calibri" w:hAnsi="Calibri" w:cs="Calibri"/>
          <w:b/>
          <w:sz w:val="21"/>
          <w:szCs w:val="21"/>
        </w:rPr>
        <w:t xml:space="preserve"> </w:t>
      </w:r>
      <w:r w:rsidRPr="00B5329D">
        <w:rPr>
          <w:rFonts w:ascii="Calibri" w:hAnsi="Calibri" w:cs="Calibri"/>
          <w:sz w:val="21"/>
          <w:szCs w:val="21"/>
        </w:rPr>
        <w:t xml:space="preserve">określenia podstawowe są zgodne z obowiązującymi, odpowiednimi polskimi normami oraz z definicjami podanymi w ST </w:t>
      </w:r>
      <w:r w:rsidR="00017F18">
        <w:rPr>
          <w:rFonts w:ascii="Calibri" w:hAnsi="Calibri" w:cs="Calibri"/>
          <w:sz w:val="21"/>
          <w:szCs w:val="21"/>
        </w:rPr>
        <w:t>B</w:t>
      </w:r>
      <w:r w:rsidRPr="00B5329D">
        <w:rPr>
          <w:rFonts w:ascii="Calibri" w:hAnsi="Calibri" w:cs="Calibri"/>
          <w:sz w:val="21"/>
          <w:szCs w:val="21"/>
        </w:rPr>
        <w:t>-00.00.00 „Wymagania ogólne” pkt 1.4 oraz w ST dotyczących poszczególnych rodzajów podbudów z kruszyw stabilizowanych mechanicznie:</w:t>
      </w:r>
    </w:p>
    <w:p w:rsidR="00931DE7" w:rsidRDefault="000636BA" w:rsidP="00931DE7">
      <w:pPr>
        <w:rPr>
          <w:rFonts w:ascii="Calibri" w:hAnsi="Calibri" w:cs="Calibri"/>
          <w:sz w:val="21"/>
          <w:szCs w:val="21"/>
        </w:rPr>
      </w:pPr>
      <w:r>
        <w:rPr>
          <w:rFonts w:ascii="Calibri" w:hAnsi="Calibri" w:cs="Calibri"/>
          <w:sz w:val="21"/>
          <w:szCs w:val="21"/>
        </w:rPr>
        <w:t>B</w:t>
      </w:r>
      <w:r w:rsidR="00931DE7" w:rsidRPr="00B5329D">
        <w:rPr>
          <w:rFonts w:ascii="Calibri" w:hAnsi="Calibri" w:cs="Calibri"/>
          <w:sz w:val="21"/>
          <w:szCs w:val="21"/>
        </w:rPr>
        <w:t>-04.04.0</w:t>
      </w:r>
      <w:r w:rsidR="005D3D30">
        <w:rPr>
          <w:rFonts w:ascii="Calibri" w:hAnsi="Calibri" w:cs="Calibri"/>
          <w:sz w:val="21"/>
          <w:szCs w:val="21"/>
        </w:rPr>
        <w:t>2</w:t>
      </w:r>
      <w:r w:rsidR="00931DE7" w:rsidRPr="00B5329D">
        <w:rPr>
          <w:rFonts w:ascii="Calibri" w:hAnsi="Calibri" w:cs="Calibri"/>
          <w:sz w:val="21"/>
          <w:szCs w:val="21"/>
        </w:rPr>
        <w:t xml:space="preserve"> Podbudowa z kruszywa </w:t>
      </w:r>
      <w:r w:rsidR="005D3D30">
        <w:rPr>
          <w:rFonts w:ascii="Calibri" w:hAnsi="Calibri" w:cs="Calibri"/>
          <w:sz w:val="21"/>
          <w:szCs w:val="21"/>
        </w:rPr>
        <w:t>łamanego</w:t>
      </w:r>
      <w:r w:rsidR="00B71681" w:rsidRPr="00017F18">
        <w:rPr>
          <w:rFonts w:ascii="Calibri" w:hAnsi="Calibri" w:cs="Calibri"/>
          <w:sz w:val="21"/>
          <w:szCs w:val="21"/>
        </w:rPr>
        <w:t xml:space="preserve"> </w:t>
      </w:r>
      <w:r w:rsidR="00931DE7" w:rsidRPr="00B5329D">
        <w:rPr>
          <w:rFonts w:ascii="Calibri" w:hAnsi="Calibri" w:cs="Calibri"/>
          <w:sz w:val="21"/>
          <w:szCs w:val="21"/>
        </w:rPr>
        <w:t>stabilizowanego mechanicznie,</w:t>
      </w:r>
    </w:p>
    <w:p w:rsidR="00017F18" w:rsidRPr="00B5329D" w:rsidRDefault="00017F18" w:rsidP="00931DE7">
      <w:pPr>
        <w:rPr>
          <w:rFonts w:ascii="Calibri" w:hAnsi="Calibri" w:cs="Calibri"/>
          <w:sz w:val="21"/>
          <w:szCs w:val="21"/>
        </w:rPr>
      </w:pPr>
    </w:p>
    <w:p w:rsidR="00931DE7" w:rsidRPr="00B5329D" w:rsidRDefault="00931DE7" w:rsidP="00931DE7">
      <w:pPr>
        <w:pStyle w:val="Nagwek2"/>
        <w:rPr>
          <w:rFonts w:ascii="Calibri" w:hAnsi="Calibri" w:cs="Calibri"/>
          <w:sz w:val="21"/>
          <w:szCs w:val="21"/>
        </w:rPr>
      </w:pPr>
      <w:bookmarkStart w:id="20" w:name="_Toc374800165"/>
      <w:r w:rsidRPr="00B5329D">
        <w:rPr>
          <w:rFonts w:ascii="Calibri" w:hAnsi="Calibri" w:cs="Calibri"/>
          <w:sz w:val="21"/>
          <w:szCs w:val="21"/>
        </w:rPr>
        <w:t>1.5. Ogólne wymagania dotyczące robót</w:t>
      </w:r>
      <w:bookmarkEnd w:id="20"/>
    </w:p>
    <w:p w:rsidR="00931DE7" w:rsidRPr="00B5329D" w:rsidRDefault="00931DE7" w:rsidP="00931DE7">
      <w:pPr>
        <w:pStyle w:val="tekstost"/>
        <w:rPr>
          <w:rFonts w:ascii="Calibri" w:hAnsi="Calibri" w:cs="Calibri"/>
          <w:sz w:val="21"/>
          <w:szCs w:val="21"/>
        </w:rPr>
      </w:pPr>
      <w:r w:rsidRPr="00B5329D">
        <w:rPr>
          <w:rFonts w:ascii="Calibri" w:hAnsi="Calibri" w:cs="Calibri"/>
          <w:sz w:val="21"/>
          <w:szCs w:val="21"/>
        </w:rPr>
        <w:tab/>
        <w:t>Ogólne wyma</w:t>
      </w:r>
      <w:r>
        <w:rPr>
          <w:rFonts w:ascii="Calibri" w:hAnsi="Calibri" w:cs="Calibri"/>
          <w:sz w:val="21"/>
          <w:szCs w:val="21"/>
        </w:rPr>
        <w:t xml:space="preserve">gania dotyczące robót podano w </w:t>
      </w:r>
      <w:r w:rsidRPr="00B5329D">
        <w:rPr>
          <w:rFonts w:ascii="Calibri" w:hAnsi="Calibri" w:cs="Calibri"/>
          <w:sz w:val="21"/>
          <w:szCs w:val="21"/>
        </w:rPr>
        <w:t xml:space="preserve">ST </w:t>
      </w:r>
      <w:r w:rsidR="00017F18">
        <w:rPr>
          <w:rFonts w:ascii="Calibri" w:hAnsi="Calibri" w:cs="Calibri"/>
          <w:sz w:val="21"/>
          <w:szCs w:val="21"/>
        </w:rPr>
        <w:t>B</w:t>
      </w:r>
      <w:r w:rsidRPr="00B5329D">
        <w:rPr>
          <w:rFonts w:ascii="Calibri" w:hAnsi="Calibri" w:cs="Calibri"/>
          <w:sz w:val="21"/>
          <w:szCs w:val="21"/>
        </w:rPr>
        <w:t xml:space="preserve">-00.00.00 „Wymagania ogólne” </w:t>
      </w:r>
      <w:r w:rsidR="002B0788">
        <w:rPr>
          <w:rFonts w:ascii="Calibri" w:hAnsi="Calibri" w:cs="Calibri"/>
          <w:sz w:val="21"/>
          <w:szCs w:val="21"/>
        </w:rPr>
        <w:br/>
      </w:r>
      <w:r w:rsidRPr="00B5329D">
        <w:rPr>
          <w:rFonts w:ascii="Calibri" w:hAnsi="Calibri" w:cs="Calibri"/>
          <w:sz w:val="21"/>
          <w:szCs w:val="21"/>
        </w:rPr>
        <w:t>pkt 1.5.</w:t>
      </w:r>
    </w:p>
    <w:p w:rsidR="00931DE7" w:rsidRPr="00B5329D" w:rsidRDefault="00931DE7" w:rsidP="00931DE7">
      <w:pPr>
        <w:pStyle w:val="Nagwek1"/>
        <w:rPr>
          <w:rFonts w:ascii="Calibri" w:hAnsi="Calibri" w:cs="Calibri"/>
          <w:sz w:val="21"/>
          <w:szCs w:val="21"/>
        </w:rPr>
      </w:pPr>
      <w:bookmarkStart w:id="21" w:name="_Toc374800166"/>
      <w:r w:rsidRPr="00B5329D">
        <w:rPr>
          <w:rFonts w:ascii="Calibri" w:hAnsi="Calibri" w:cs="Calibri"/>
          <w:sz w:val="21"/>
          <w:szCs w:val="21"/>
        </w:rPr>
        <w:t>2. materiały</w:t>
      </w:r>
      <w:bookmarkEnd w:id="21"/>
    </w:p>
    <w:p w:rsidR="00931DE7" w:rsidRPr="00B5329D" w:rsidRDefault="00931DE7" w:rsidP="00931DE7">
      <w:pPr>
        <w:pStyle w:val="Nagwek2"/>
        <w:rPr>
          <w:rFonts w:ascii="Calibri" w:hAnsi="Calibri" w:cs="Calibri"/>
          <w:sz w:val="21"/>
          <w:szCs w:val="21"/>
        </w:rPr>
      </w:pPr>
      <w:bookmarkStart w:id="22" w:name="_Toc374800167"/>
      <w:r w:rsidRPr="00B5329D">
        <w:rPr>
          <w:rFonts w:ascii="Calibri" w:hAnsi="Calibri" w:cs="Calibri"/>
          <w:sz w:val="21"/>
          <w:szCs w:val="21"/>
        </w:rPr>
        <w:t>2.1. Ogólne wymagania dotyczące materiałów</w:t>
      </w:r>
      <w:bookmarkEnd w:id="22"/>
    </w:p>
    <w:p w:rsidR="00931DE7" w:rsidRPr="00B5329D" w:rsidRDefault="00931DE7" w:rsidP="00931DE7">
      <w:pPr>
        <w:rPr>
          <w:rFonts w:ascii="Calibri" w:hAnsi="Calibri" w:cs="Calibri"/>
          <w:sz w:val="21"/>
          <w:szCs w:val="21"/>
        </w:rPr>
      </w:pPr>
      <w:r w:rsidRPr="00B5329D">
        <w:rPr>
          <w:rFonts w:ascii="Calibri" w:hAnsi="Calibri" w:cs="Calibri"/>
          <w:sz w:val="21"/>
          <w:szCs w:val="21"/>
        </w:rPr>
        <w:tab/>
        <w:t xml:space="preserve">Ogólne wymagania dotyczące materiałów, ich pozyskiwania i składowania, podano w </w:t>
      </w:r>
      <w:r>
        <w:rPr>
          <w:rFonts w:ascii="Calibri" w:hAnsi="Calibri" w:cs="Calibri"/>
          <w:sz w:val="21"/>
          <w:szCs w:val="21"/>
        </w:rPr>
        <w:br/>
      </w:r>
      <w:r w:rsidRPr="00B5329D">
        <w:rPr>
          <w:rFonts w:ascii="Calibri" w:hAnsi="Calibri" w:cs="Calibri"/>
          <w:sz w:val="21"/>
          <w:szCs w:val="21"/>
        </w:rPr>
        <w:t xml:space="preserve">ST </w:t>
      </w:r>
      <w:r w:rsidR="000636BA">
        <w:rPr>
          <w:rFonts w:ascii="Calibri" w:hAnsi="Calibri" w:cs="Calibri"/>
          <w:sz w:val="21"/>
          <w:szCs w:val="21"/>
        </w:rPr>
        <w:t>B</w:t>
      </w:r>
      <w:r w:rsidRPr="00B5329D">
        <w:rPr>
          <w:rFonts w:ascii="Calibri" w:hAnsi="Calibri" w:cs="Calibri"/>
          <w:sz w:val="21"/>
          <w:szCs w:val="21"/>
        </w:rPr>
        <w:t>-00.00.00 „Wymagania ogólne” pkt 2.</w:t>
      </w:r>
    </w:p>
    <w:p w:rsidR="00931DE7" w:rsidRPr="00B5329D" w:rsidRDefault="00931DE7" w:rsidP="00931DE7">
      <w:pPr>
        <w:pStyle w:val="Nagwek2"/>
        <w:rPr>
          <w:rFonts w:ascii="Calibri" w:hAnsi="Calibri" w:cs="Calibri"/>
          <w:sz w:val="21"/>
          <w:szCs w:val="21"/>
        </w:rPr>
      </w:pPr>
      <w:bookmarkStart w:id="23" w:name="_Toc374800168"/>
      <w:r w:rsidRPr="00B5329D">
        <w:rPr>
          <w:rFonts w:ascii="Calibri" w:hAnsi="Calibri" w:cs="Calibri"/>
          <w:sz w:val="21"/>
          <w:szCs w:val="21"/>
        </w:rPr>
        <w:t>2.2. Rodzaje materiałów</w:t>
      </w:r>
      <w:bookmarkEnd w:id="23"/>
    </w:p>
    <w:p w:rsidR="00931DE7" w:rsidRPr="00B5329D" w:rsidRDefault="00931DE7" w:rsidP="00931DE7">
      <w:pPr>
        <w:rPr>
          <w:rFonts w:ascii="Calibri" w:hAnsi="Calibri" w:cs="Calibri"/>
          <w:sz w:val="21"/>
          <w:szCs w:val="21"/>
        </w:rPr>
      </w:pPr>
      <w:r w:rsidRPr="00B5329D">
        <w:rPr>
          <w:rFonts w:ascii="Calibri" w:hAnsi="Calibri" w:cs="Calibri"/>
          <w:sz w:val="21"/>
          <w:szCs w:val="21"/>
        </w:rPr>
        <w:tab/>
        <w:t>Materiały stosowane do wykonania podbudów z kruszyw stabilizowanych mechanicznie podano w ST dotyczących poszczególnych rodzajów podbudów:</w:t>
      </w:r>
    </w:p>
    <w:p w:rsidR="00931DE7" w:rsidRDefault="000636BA" w:rsidP="00931DE7">
      <w:pPr>
        <w:rPr>
          <w:rFonts w:ascii="Calibri" w:hAnsi="Calibri" w:cs="Calibri"/>
          <w:sz w:val="21"/>
          <w:szCs w:val="21"/>
        </w:rPr>
      </w:pPr>
      <w:r>
        <w:rPr>
          <w:rFonts w:ascii="Calibri" w:hAnsi="Calibri" w:cs="Calibri"/>
          <w:sz w:val="21"/>
          <w:szCs w:val="21"/>
        </w:rPr>
        <w:t>B</w:t>
      </w:r>
      <w:r w:rsidR="00931DE7" w:rsidRPr="00B5329D">
        <w:rPr>
          <w:rFonts w:ascii="Calibri" w:hAnsi="Calibri" w:cs="Calibri"/>
          <w:sz w:val="21"/>
          <w:szCs w:val="21"/>
        </w:rPr>
        <w:t>-04.04.0</w:t>
      </w:r>
      <w:r w:rsidR="00B71681">
        <w:rPr>
          <w:rFonts w:ascii="Calibri" w:hAnsi="Calibri" w:cs="Calibri"/>
          <w:sz w:val="21"/>
          <w:szCs w:val="21"/>
        </w:rPr>
        <w:t>1</w:t>
      </w:r>
      <w:r w:rsidR="00931DE7" w:rsidRPr="00B5329D">
        <w:rPr>
          <w:rFonts w:ascii="Calibri" w:hAnsi="Calibri" w:cs="Calibri"/>
          <w:sz w:val="21"/>
          <w:szCs w:val="21"/>
        </w:rPr>
        <w:t xml:space="preserve"> Podbudowa z kruszywa </w:t>
      </w:r>
      <w:r w:rsidR="00B71681">
        <w:rPr>
          <w:rFonts w:ascii="Calibri" w:hAnsi="Calibri" w:cs="Calibri"/>
          <w:sz w:val="21"/>
          <w:szCs w:val="21"/>
        </w:rPr>
        <w:t>naturalnego</w:t>
      </w:r>
      <w:r w:rsidR="00B71681" w:rsidRPr="00017F18">
        <w:rPr>
          <w:rFonts w:ascii="Calibri" w:hAnsi="Calibri" w:cs="Calibri"/>
          <w:sz w:val="21"/>
          <w:szCs w:val="21"/>
        </w:rPr>
        <w:t xml:space="preserve"> </w:t>
      </w:r>
      <w:r w:rsidR="00931DE7" w:rsidRPr="00B5329D">
        <w:rPr>
          <w:rFonts w:ascii="Calibri" w:hAnsi="Calibri" w:cs="Calibri"/>
          <w:sz w:val="21"/>
          <w:szCs w:val="21"/>
        </w:rPr>
        <w:t>stabilizowanego mechanicznie,</w:t>
      </w:r>
    </w:p>
    <w:p w:rsidR="00C21E95" w:rsidRDefault="00C21E95">
      <w:pPr>
        <w:overflowPunct/>
        <w:autoSpaceDE/>
        <w:autoSpaceDN/>
        <w:adjustRightInd/>
        <w:spacing w:after="200" w:line="276" w:lineRule="auto"/>
        <w:jc w:val="left"/>
        <w:textAlignment w:val="auto"/>
        <w:rPr>
          <w:rFonts w:ascii="Calibri" w:hAnsi="Calibri" w:cs="Calibri"/>
          <w:sz w:val="21"/>
          <w:szCs w:val="21"/>
        </w:rPr>
      </w:pPr>
      <w:r>
        <w:rPr>
          <w:rFonts w:ascii="Calibri" w:hAnsi="Calibri" w:cs="Calibri"/>
          <w:sz w:val="21"/>
          <w:szCs w:val="21"/>
        </w:rPr>
        <w:br w:type="page"/>
      </w:r>
    </w:p>
    <w:p w:rsidR="00931DE7" w:rsidRPr="00B5329D" w:rsidRDefault="00931DE7" w:rsidP="00931DE7">
      <w:pPr>
        <w:pStyle w:val="Nagwek2"/>
        <w:rPr>
          <w:rFonts w:ascii="Calibri" w:hAnsi="Calibri" w:cs="Calibri"/>
          <w:sz w:val="21"/>
          <w:szCs w:val="21"/>
        </w:rPr>
      </w:pPr>
      <w:bookmarkStart w:id="24" w:name="_Toc374800169"/>
      <w:r w:rsidRPr="00B5329D">
        <w:rPr>
          <w:rFonts w:ascii="Calibri" w:hAnsi="Calibri" w:cs="Calibri"/>
          <w:sz w:val="21"/>
          <w:szCs w:val="21"/>
        </w:rPr>
        <w:lastRenderedPageBreak/>
        <w:t>2.3. Wymagania dla materiałów</w:t>
      </w:r>
      <w:bookmarkEnd w:id="24"/>
    </w:p>
    <w:p w:rsidR="00931DE7" w:rsidRPr="000E1F33" w:rsidRDefault="00931DE7" w:rsidP="00931DE7">
      <w:pPr>
        <w:rPr>
          <w:rFonts w:ascii="Calibri" w:hAnsi="Calibri" w:cs="Calibri"/>
          <w:b/>
          <w:sz w:val="21"/>
          <w:szCs w:val="21"/>
        </w:rPr>
      </w:pPr>
      <w:r w:rsidRPr="000E1F33">
        <w:rPr>
          <w:rFonts w:ascii="Calibri" w:hAnsi="Calibri" w:cs="Calibri"/>
          <w:b/>
          <w:sz w:val="21"/>
          <w:szCs w:val="21"/>
        </w:rPr>
        <w:t>2.3.1. Uziarnienie kruszywa</w:t>
      </w:r>
    </w:p>
    <w:p w:rsidR="00931DE7" w:rsidRPr="00B5329D" w:rsidRDefault="00931DE7" w:rsidP="00931DE7">
      <w:pPr>
        <w:framePr w:hSpace="141" w:wrap="around" w:vAnchor="text" w:hAnchor="page" w:x="2409" w:y="756"/>
        <w:rPr>
          <w:rFonts w:ascii="Calibri" w:hAnsi="Calibri" w:cs="Calibri"/>
          <w:sz w:val="21"/>
          <w:szCs w:val="21"/>
        </w:rPr>
      </w:pPr>
      <w:r>
        <w:rPr>
          <w:rFonts w:ascii="Calibri" w:hAnsi="Calibri" w:cs="Calibri"/>
          <w:noProof/>
          <w:sz w:val="21"/>
          <w:szCs w:val="21"/>
        </w:rPr>
        <w:drawing>
          <wp:inline distT="0" distB="0" distL="0" distR="0" wp14:anchorId="5D69EED0" wp14:editId="43FB7927">
            <wp:extent cx="4721860" cy="3125470"/>
            <wp:effectExtent l="0" t="0" r="2540" b="0"/>
            <wp:docPr id="6" name="Obraz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721860" cy="3125470"/>
                    </a:xfrm>
                    <a:prstGeom prst="rect">
                      <a:avLst/>
                    </a:prstGeom>
                    <a:noFill/>
                    <a:ln>
                      <a:noFill/>
                    </a:ln>
                  </pic:spPr>
                </pic:pic>
              </a:graphicData>
            </a:graphic>
          </wp:inline>
        </w:drawing>
      </w:r>
    </w:p>
    <w:p w:rsidR="00931DE7" w:rsidRPr="00B5329D" w:rsidRDefault="00931DE7" w:rsidP="00931DE7">
      <w:pPr>
        <w:spacing w:before="120"/>
        <w:rPr>
          <w:rFonts w:ascii="Calibri" w:hAnsi="Calibri" w:cs="Calibri"/>
          <w:sz w:val="21"/>
          <w:szCs w:val="21"/>
        </w:rPr>
      </w:pPr>
      <w:r w:rsidRPr="00B5329D">
        <w:rPr>
          <w:rFonts w:ascii="Calibri" w:hAnsi="Calibri" w:cs="Calibri"/>
          <w:sz w:val="21"/>
          <w:szCs w:val="21"/>
        </w:rPr>
        <w:tab/>
        <w:t>Krzywa uziarnienia kruszywa, określona według PN-B-06714-15 [3] powinna leżeć między krzywymi granicznymi pól dobrego uziarnienia podanymi na rysunku 1.</w:t>
      </w:r>
    </w:p>
    <w:p w:rsidR="00931DE7" w:rsidRPr="00B5329D" w:rsidRDefault="00931DE7" w:rsidP="00931DE7">
      <w:pPr>
        <w:spacing w:before="120"/>
        <w:rPr>
          <w:rFonts w:ascii="Calibri" w:hAnsi="Calibri" w:cs="Calibri"/>
          <w:sz w:val="21"/>
          <w:szCs w:val="21"/>
        </w:rPr>
      </w:pPr>
      <w:r w:rsidRPr="00B5329D">
        <w:rPr>
          <w:rFonts w:ascii="Calibri" w:hAnsi="Calibri" w:cs="Calibri"/>
          <w:sz w:val="21"/>
          <w:szCs w:val="21"/>
        </w:rPr>
        <w:t>Rysunek 1. Pole dobrego uziarnienia kruszyw przeznaczonych na podbudowy</w:t>
      </w:r>
    </w:p>
    <w:p w:rsidR="00931DE7" w:rsidRPr="00B5329D" w:rsidRDefault="00931DE7" w:rsidP="00931DE7">
      <w:pPr>
        <w:rPr>
          <w:rFonts w:ascii="Calibri" w:hAnsi="Calibri" w:cs="Calibri"/>
          <w:sz w:val="21"/>
          <w:szCs w:val="21"/>
        </w:rPr>
      </w:pPr>
      <w:r w:rsidRPr="00B5329D">
        <w:rPr>
          <w:rFonts w:ascii="Calibri" w:hAnsi="Calibri" w:cs="Calibri"/>
          <w:sz w:val="21"/>
          <w:szCs w:val="21"/>
        </w:rPr>
        <w:tab/>
        <w:t xml:space="preserve">     wykonywane metodą stabilizacji mechanicznej</w:t>
      </w:r>
    </w:p>
    <w:p w:rsidR="00931DE7" w:rsidRPr="00B5329D" w:rsidRDefault="00931DE7" w:rsidP="00931DE7">
      <w:pPr>
        <w:rPr>
          <w:rFonts w:ascii="Calibri" w:hAnsi="Calibri" w:cs="Calibri"/>
          <w:sz w:val="21"/>
          <w:szCs w:val="21"/>
        </w:rPr>
      </w:pPr>
      <w:r w:rsidRPr="00B5329D">
        <w:rPr>
          <w:rFonts w:ascii="Calibri" w:hAnsi="Calibri" w:cs="Calibri"/>
          <w:sz w:val="21"/>
          <w:szCs w:val="21"/>
        </w:rPr>
        <w:t>1-2  kruszywo na podbudowę zasadniczą (górną warstwę) lub podbudowę jednowarstwową</w:t>
      </w:r>
    </w:p>
    <w:p w:rsidR="00931DE7" w:rsidRPr="00B5329D" w:rsidRDefault="00931DE7" w:rsidP="00931DE7">
      <w:pPr>
        <w:rPr>
          <w:rFonts w:ascii="Calibri" w:hAnsi="Calibri" w:cs="Calibri"/>
          <w:sz w:val="21"/>
          <w:szCs w:val="21"/>
        </w:rPr>
      </w:pPr>
      <w:r w:rsidRPr="00B5329D">
        <w:rPr>
          <w:rFonts w:ascii="Calibri" w:hAnsi="Calibri" w:cs="Calibri"/>
          <w:sz w:val="21"/>
          <w:szCs w:val="21"/>
        </w:rPr>
        <w:t>1-3  kruszywo na podbudowę pomocniczą (dolną warstwę)</w:t>
      </w:r>
    </w:p>
    <w:p w:rsidR="00931DE7" w:rsidRDefault="00931DE7" w:rsidP="00931DE7">
      <w:pPr>
        <w:rPr>
          <w:rFonts w:ascii="Calibri" w:hAnsi="Calibri" w:cs="Calibri"/>
          <w:sz w:val="21"/>
          <w:szCs w:val="21"/>
        </w:rPr>
      </w:pPr>
      <w:r w:rsidRPr="00B5329D">
        <w:rPr>
          <w:rFonts w:ascii="Calibri" w:hAnsi="Calibri" w:cs="Calibri"/>
          <w:sz w:val="21"/>
          <w:szCs w:val="21"/>
        </w:rPr>
        <w:tab/>
        <w:t>Krzywa uziarnienia kruszywa powinna być ciągła i nie może przebiegać od dolnej krzywej granicznej uziarnienia do górnej krzywej granicznej uziarnienia na sąsiednich sitach. Wymiar największego ziarna kruszywa nie może przekraczać 2/3 grubości warstwy układanej jednorazowo.</w:t>
      </w:r>
    </w:p>
    <w:p w:rsidR="00C21E95" w:rsidRDefault="00C21E95" w:rsidP="00931DE7">
      <w:pPr>
        <w:rPr>
          <w:rFonts w:ascii="Calibri" w:hAnsi="Calibri" w:cs="Calibri"/>
          <w:sz w:val="21"/>
          <w:szCs w:val="21"/>
        </w:rPr>
      </w:pPr>
    </w:p>
    <w:p w:rsidR="00195FE8" w:rsidRDefault="00195FE8" w:rsidP="00931DE7">
      <w:pPr>
        <w:rPr>
          <w:rFonts w:ascii="Calibri" w:hAnsi="Calibri" w:cs="Calibri"/>
          <w:sz w:val="21"/>
          <w:szCs w:val="21"/>
        </w:rPr>
      </w:pPr>
    </w:p>
    <w:p w:rsidR="00195FE8" w:rsidRDefault="00195FE8" w:rsidP="00931DE7">
      <w:pPr>
        <w:rPr>
          <w:rFonts w:ascii="Calibri" w:hAnsi="Calibri" w:cs="Calibri"/>
          <w:sz w:val="21"/>
          <w:szCs w:val="21"/>
        </w:rPr>
      </w:pPr>
    </w:p>
    <w:p w:rsidR="00195FE8" w:rsidRDefault="00195FE8" w:rsidP="00931DE7">
      <w:pPr>
        <w:rPr>
          <w:rFonts w:ascii="Calibri" w:hAnsi="Calibri" w:cs="Calibri"/>
          <w:sz w:val="21"/>
          <w:szCs w:val="21"/>
        </w:rPr>
      </w:pPr>
    </w:p>
    <w:p w:rsidR="00195FE8" w:rsidRDefault="00195FE8" w:rsidP="00931DE7">
      <w:pPr>
        <w:rPr>
          <w:rFonts w:ascii="Calibri" w:hAnsi="Calibri" w:cs="Calibri"/>
          <w:sz w:val="21"/>
          <w:szCs w:val="21"/>
        </w:rPr>
      </w:pPr>
    </w:p>
    <w:p w:rsidR="00195FE8" w:rsidRDefault="00195FE8" w:rsidP="00931DE7">
      <w:pPr>
        <w:rPr>
          <w:rFonts w:ascii="Calibri" w:hAnsi="Calibri" w:cs="Calibri"/>
          <w:sz w:val="21"/>
          <w:szCs w:val="21"/>
        </w:rPr>
      </w:pPr>
    </w:p>
    <w:p w:rsidR="00195FE8" w:rsidRDefault="00195FE8" w:rsidP="00931DE7">
      <w:pPr>
        <w:rPr>
          <w:rFonts w:ascii="Calibri" w:hAnsi="Calibri" w:cs="Calibri"/>
          <w:sz w:val="21"/>
          <w:szCs w:val="21"/>
        </w:rPr>
      </w:pPr>
    </w:p>
    <w:p w:rsidR="00195FE8" w:rsidRDefault="00195FE8" w:rsidP="00931DE7">
      <w:pPr>
        <w:rPr>
          <w:rFonts w:ascii="Calibri" w:hAnsi="Calibri" w:cs="Calibri"/>
          <w:sz w:val="21"/>
          <w:szCs w:val="21"/>
        </w:rPr>
      </w:pPr>
    </w:p>
    <w:p w:rsidR="00195FE8" w:rsidRDefault="00195FE8" w:rsidP="00931DE7">
      <w:pPr>
        <w:rPr>
          <w:rFonts w:ascii="Calibri" w:hAnsi="Calibri" w:cs="Calibri"/>
          <w:sz w:val="21"/>
          <w:szCs w:val="21"/>
        </w:rPr>
      </w:pPr>
    </w:p>
    <w:p w:rsidR="00195FE8" w:rsidRDefault="00195FE8" w:rsidP="00931DE7">
      <w:pPr>
        <w:rPr>
          <w:rFonts w:ascii="Calibri" w:hAnsi="Calibri" w:cs="Calibri"/>
          <w:sz w:val="21"/>
          <w:szCs w:val="21"/>
        </w:rPr>
      </w:pPr>
    </w:p>
    <w:p w:rsidR="00195FE8" w:rsidRDefault="00195FE8" w:rsidP="00931DE7">
      <w:pPr>
        <w:rPr>
          <w:rFonts w:ascii="Calibri" w:hAnsi="Calibri" w:cs="Calibri"/>
          <w:sz w:val="21"/>
          <w:szCs w:val="21"/>
        </w:rPr>
      </w:pPr>
    </w:p>
    <w:p w:rsidR="00195FE8" w:rsidRDefault="00195FE8" w:rsidP="00931DE7">
      <w:pPr>
        <w:rPr>
          <w:rFonts w:ascii="Calibri" w:hAnsi="Calibri" w:cs="Calibri"/>
          <w:sz w:val="21"/>
          <w:szCs w:val="21"/>
        </w:rPr>
      </w:pPr>
    </w:p>
    <w:p w:rsidR="00195FE8" w:rsidRDefault="00195FE8" w:rsidP="00931DE7">
      <w:pPr>
        <w:rPr>
          <w:rFonts w:ascii="Calibri" w:hAnsi="Calibri" w:cs="Calibri"/>
          <w:sz w:val="21"/>
          <w:szCs w:val="21"/>
        </w:rPr>
      </w:pPr>
    </w:p>
    <w:p w:rsidR="00195FE8" w:rsidRDefault="00195FE8" w:rsidP="00931DE7">
      <w:pPr>
        <w:rPr>
          <w:rFonts w:ascii="Calibri" w:hAnsi="Calibri" w:cs="Calibri"/>
          <w:sz w:val="21"/>
          <w:szCs w:val="21"/>
        </w:rPr>
      </w:pPr>
    </w:p>
    <w:p w:rsidR="00195FE8" w:rsidRDefault="00195FE8" w:rsidP="00931DE7">
      <w:pPr>
        <w:rPr>
          <w:rFonts w:ascii="Calibri" w:hAnsi="Calibri" w:cs="Calibri"/>
          <w:sz w:val="21"/>
          <w:szCs w:val="21"/>
        </w:rPr>
      </w:pPr>
    </w:p>
    <w:p w:rsidR="00195FE8" w:rsidRDefault="00195FE8" w:rsidP="00931DE7">
      <w:pPr>
        <w:rPr>
          <w:rFonts w:ascii="Calibri" w:hAnsi="Calibri" w:cs="Calibri"/>
          <w:sz w:val="21"/>
          <w:szCs w:val="21"/>
        </w:rPr>
      </w:pPr>
    </w:p>
    <w:p w:rsidR="00195FE8" w:rsidRDefault="00195FE8" w:rsidP="00931DE7">
      <w:pPr>
        <w:rPr>
          <w:rFonts w:ascii="Calibri" w:hAnsi="Calibri" w:cs="Calibri"/>
          <w:sz w:val="21"/>
          <w:szCs w:val="21"/>
        </w:rPr>
      </w:pPr>
    </w:p>
    <w:p w:rsidR="00195FE8" w:rsidRDefault="00195FE8" w:rsidP="00931DE7">
      <w:pPr>
        <w:rPr>
          <w:rFonts w:ascii="Calibri" w:hAnsi="Calibri" w:cs="Calibri"/>
          <w:sz w:val="21"/>
          <w:szCs w:val="21"/>
        </w:rPr>
      </w:pPr>
    </w:p>
    <w:p w:rsidR="00195FE8" w:rsidRDefault="00195FE8" w:rsidP="00931DE7">
      <w:pPr>
        <w:rPr>
          <w:rFonts w:ascii="Calibri" w:hAnsi="Calibri" w:cs="Calibri"/>
          <w:sz w:val="21"/>
          <w:szCs w:val="21"/>
        </w:rPr>
      </w:pPr>
    </w:p>
    <w:p w:rsidR="00195FE8" w:rsidRDefault="00195FE8" w:rsidP="00931DE7">
      <w:pPr>
        <w:rPr>
          <w:rFonts w:ascii="Calibri" w:hAnsi="Calibri" w:cs="Calibri"/>
          <w:sz w:val="21"/>
          <w:szCs w:val="21"/>
        </w:rPr>
      </w:pPr>
    </w:p>
    <w:p w:rsidR="00195FE8" w:rsidRDefault="00195FE8" w:rsidP="00931DE7">
      <w:pPr>
        <w:rPr>
          <w:rFonts w:ascii="Calibri" w:hAnsi="Calibri" w:cs="Calibri"/>
          <w:sz w:val="21"/>
          <w:szCs w:val="21"/>
        </w:rPr>
      </w:pPr>
    </w:p>
    <w:p w:rsidR="00931DE7" w:rsidRPr="000E1F33" w:rsidRDefault="00931DE7" w:rsidP="00931DE7">
      <w:pPr>
        <w:spacing w:before="120"/>
        <w:rPr>
          <w:rFonts w:ascii="Calibri" w:hAnsi="Calibri" w:cs="Calibri"/>
          <w:b/>
          <w:sz w:val="21"/>
          <w:szCs w:val="21"/>
        </w:rPr>
      </w:pPr>
      <w:r w:rsidRPr="000E1F33">
        <w:rPr>
          <w:rFonts w:ascii="Calibri" w:hAnsi="Calibri" w:cs="Calibri"/>
          <w:b/>
          <w:sz w:val="21"/>
          <w:szCs w:val="21"/>
        </w:rPr>
        <w:lastRenderedPageBreak/>
        <w:t>2.3.2. Właściwości kruszywa</w:t>
      </w:r>
    </w:p>
    <w:p w:rsidR="00931DE7" w:rsidRPr="00B5329D" w:rsidRDefault="00931DE7" w:rsidP="00931DE7">
      <w:pPr>
        <w:spacing w:before="60" w:after="60"/>
        <w:rPr>
          <w:rFonts w:ascii="Calibri" w:hAnsi="Calibri" w:cs="Calibri"/>
          <w:sz w:val="21"/>
          <w:szCs w:val="21"/>
        </w:rPr>
      </w:pPr>
      <w:r w:rsidRPr="00B5329D">
        <w:rPr>
          <w:rFonts w:ascii="Calibri" w:hAnsi="Calibri" w:cs="Calibri"/>
          <w:sz w:val="21"/>
          <w:szCs w:val="21"/>
        </w:rPr>
        <w:tab/>
        <w:t>Kruszywa powinny spełniać wymagania określone w tablicy 1.</w:t>
      </w:r>
    </w:p>
    <w:p w:rsidR="00931DE7" w:rsidRPr="00B5329D" w:rsidRDefault="00931DE7" w:rsidP="00931DE7">
      <w:pPr>
        <w:rPr>
          <w:rFonts w:ascii="Calibri" w:hAnsi="Calibri" w:cs="Calibri"/>
          <w:sz w:val="21"/>
          <w:szCs w:val="21"/>
        </w:rPr>
      </w:pPr>
      <w:r w:rsidRPr="00B5329D">
        <w:rPr>
          <w:rFonts w:ascii="Calibri" w:hAnsi="Calibri" w:cs="Calibri"/>
          <w:sz w:val="21"/>
          <w:szCs w:val="21"/>
        </w:rPr>
        <w:t>Tablica 1.</w:t>
      </w:r>
    </w:p>
    <w:tbl>
      <w:tblPr>
        <w:tblW w:w="9640" w:type="dxa"/>
        <w:tblInd w:w="-639" w:type="dxa"/>
        <w:tblLayout w:type="fixed"/>
        <w:tblCellMar>
          <w:left w:w="70" w:type="dxa"/>
          <w:right w:w="70" w:type="dxa"/>
        </w:tblCellMar>
        <w:tblLook w:val="0000" w:firstRow="0" w:lastRow="0" w:firstColumn="0" w:lastColumn="0" w:noHBand="0" w:noVBand="0"/>
      </w:tblPr>
      <w:tblGrid>
        <w:gridCol w:w="425"/>
        <w:gridCol w:w="2836"/>
        <w:gridCol w:w="567"/>
        <w:gridCol w:w="709"/>
        <w:gridCol w:w="709"/>
        <w:gridCol w:w="709"/>
        <w:gridCol w:w="1275"/>
        <w:gridCol w:w="1134"/>
        <w:gridCol w:w="1276"/>
      </w:tblGrid>
      <w:tr w:rsidR="00931DE7" w:rsidRPr="00B5329D" w:rsidTr="00DA3D8A">
        <w:tc>
          <w:tcPr>
            <w:tcW w:w="425" w:type="dxa"/>
            <w:tcBorders>
              <w:top w:val="thinThickSmallGap" w:sz="12" w:space="0" w:color="auto"/>
              <w:left w:val="thinThickSmallGap" w:sz="12" w:space="0" w:color="auto"/>
              <w:right w:val="single" w:sz="6" w:space="0" w:color="auto"/>
            </w:tcBorders>
          </w:tcPr>
          <w:p w:rsidR="00931DE7" w:rsidRPr="00B5329D" w:rsidRDefault="00931DE7" w:rsidP="00C76835">
            <w:pPr>
              <w:jc w:val="center"/>
              <w:rPr>
                <w:rFonts w:ascii="Calibri" w:hAnsi="Calibri" w:cs="Calibri"/>
                <w:sz w:val="21"/>
                <w:szCs w:val="21"/>
              </w:rPr>
            </w:pPr>
          </w:p>
        </w:tc>
        <w:tc>
          <w:tcPr>
            <w:tcW w:w="2836" w:type="dxa"/>
            <w:tcBorders>
              <w:top w:val="thinThickSmallGap" w:sz="12" w:space="0" w:color="auto"/>
              <w:left w:val="nil"/>
            </w:tcBorders>
          </w:tcPr>
          <w:p w:rsidR="00931DE7" w:rsidRPr="00B5329D" w:rsidRDefault="00931DE7" w:rsidP="00C76835">
            <w:pPr>
              <w:rPr>
                <w:rFonts w:ascii="Calibri" w:hAnsi="Calibri" w:cs="Calibri"/>
                <w:sz w:val="21"/>
                <w:szCs w:val="21"/>
              </w:rPr>
            </w:pPr>
          </w:p>
        </w:tc>
        <w:tc>
          <w:tcPr>
            <w:tcW w:w="5103" w:type="dxa"/>
            <w:gridSpan w:val="6"/>
            <w:tcBorders>
              <w:top w:val="thinThickSmallGap" w:sz="12" w:space="0" w:color="auto"/>
              <w:left w:val="single" w:sz="6" w:space="0" w:color="auto"/>
            </w:tcBorders>
          </w:tcPr>
          <w:p w:rsidR="00931DE7" w:rsidRPr="00B5329D" w:rsidRDefault="00931DE7" w:rsidP="00C76835">
            <w:pPr>
              <w:jc w:val="center"/>
              <w:rPr>
                <w:rFonts w:ascii="Calibri" w:hAnsi="Calibri" w:cs="Calibri"/>
                <w:sz w:val="21"/>
                <w:szCs w:val="21"/>
              </w:rPr>
            </w:pPr>
            <w:r w:rsidRPr="00B5329D">
              <w:rPr>
                <w:rFonts w:ascii="Calibri" w:hAnsi="Calibri" w:cs="Calibri"/>
                <w:sz w:val="21"/>
                <w:szCs w:val="21"/>
              </w:rPr>
              <w:t>Wymagania</w:t>
            </w:r>
          </w:p>
        </w:tc>
        <w:tc>
          <w:tcPr>
            <w:tcW w:w="1276" w:type="dxa"/>
            <w:tcBorders>
              <w:top w:val="thinThickSmallGap" w:sz="12" w:space="0" w:color="auto"/>
              <w:left w:val="single" w:sz="6" w:space="0" w:color="auto"/>
              <w:right w:val="thinThickSmallGap" w:sz="12" w:space="0" w:color="auto"/>
            </w:tcBorders>
          </w:tcPr>
          <w:p w:rsidR="00931DE7" w:rsidRPr="00B5329D" w:rsidRDefault="00931DE7" w:rsidP="00C76835">
            <w:pPr>
              <w:jc w:val="center"/>
              <w:rPr>
                <w:rFonts w:ascii="Calibri" w:hAnsi="Calibri" w:cs="Calibri"/>
                <w:sz w:val="21"/>
                <w:szCs w:val="21"/>
              </w:rPr>
            </w:pPr>
          </w:p>
        </w:tc>
      </w:tr>
      <w:tr w:rsidR="00931DE7" w:rsidRPr="00B5329D" w:rsidTr="00DA3D8A">
        <w:tc>
          <w:tcPr>
            <w:tcW w:w="425" w:type="dxa"/>
            <w:tcBorders>
              <w:left w:val="thinThickSmallGap" w:sz="12" w:space="0" w:color="auto"/>
              <w:right w:val="single" w:sz="6" w:space="0" w:color="auto"/>
            </w:tcBorders>
          </w:tcPr>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r w:rsidRPr="000E1F33">
              <w:rPr>
                <w:rFonts w:ascii="Calibri" w:hAnsi="Calibri" w:cs="Calibri"/>
              </w:rPr>
              <w:t>Lp.</w:t>
            </w:r>
          </w:p>
        </w:tc>
        <w:tc>
          <w:tcPr>
            <w:tcW w:w="2836" w:type="dxa"/>
            <w:tcBorders>
              <w:left w:val="nil"/>
            </w:tcBorders>
          </w:tcPr>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r w:rsidRPr="000E1F33">
              <w:rPr>
                <w:rFonts w:ascii="Calibri" w:hAnsi="Calibri" w:cs="Calibri"/>
              </w:rPr>
              <w:t>Wyszczególnienie</w:t>
            </w:r>
          </w:p>
        </w:tc>
        <w:tc>
          <w:tcPr>
            <w:tcW w:w="1276" w:type="dxa"/>
            <w:gridSpan w:val="2"/>
            <w:tcBorders>
              <w:top w:val="single" w:sz="6" w:space="0" w:color="auto"/>
              <w:left w:val="single" w:sz="6" w:space="0" w:color="auto"/>
              <w:bottom w:val="single" w:sz="6" w:space="0" w:color="auto"/>
              <w:right w:val="single" w:sz="6" w:space="0" w:color="auto"/>
            </w:tcBorders>
          </w:tcPr>
          <w:p w:rsidR="00931DE7" w:rsidRPr="000E1F33" w:rsidRDefault="00931DE7" w:rsidP="00C76835">
            <w:pPr>
              <w:spacing w:before="60"/>
              <w:jc w:val="center"/>
              <w:rPr>
                <w:rFonts w:ascii="Calibri" w:hAnsi="Calibri" w:cs="Calibri"/>
              </w:rPr>
            </w:pPr>
            <w:r w:rsidRPr="000E1F33">
              <w:rPr>
                <w:rFonts w:ascii="Calibri" w:hAnsi="Calibri" w:cs="Calibri"/>
              </w:rPr>
              <w:t>Kruszywa naturalne</w:t>
            </w:r>
          </w:p>
        </w:tc>
        <w:tc>
          <w:tcPr>
            <w:tcW w:w="1418" w:type="dxa"/>
            <w:gridSpan w:val="2"/>
            <w:tcBorders>
              <w:top w:val="single" w:sz="6" w:space="0" w:color="auto"/>
              <w:left w:val="single" w:sz="6" w:space="0" w:color="auto"/>
              <w:bottom w:val="single" w:sz="6" w:space="0" w:color="auto"/>
            </w:tcBorders>
          </w:tcPr>
          <w:p w:rsidR="00931DE7" w:rsidRPr="000E1F33" w:rsidRDefault="00931DE7" w:rsidP="00C76835">
            <w:pPr>
              <w:spacing w:before="60"/>
              <w:jc w:val="center"/>
              <w:rPr>
                <w:rFonts w:ascii="Calibri" w:hAnsi="Calibri" w:cs="Calibri"/>
              </w:rPr>
            </w:pPr>
            <w:r w:rsidRPr="000E1F33">
              <w:rPr>
                <w:rFonts w:ascii="Calibri" w:hAnsi="Calibri" w:cs="Calibri"/>
              </w:rPr>
              <w:t>Kruszywa łamane</w:t>
            </w:r>
          </w:p>
        </w:tc>
        <w:tc>
          <w:tcPr>
            <w:tcW w:w="2409" w:type="dxa"/>
            <w:gridSpan w:val="2"/>
            <w:tcBorders>
              <w:top w:val="single" w:sz="6" w:space="0" w:color="auto"/>
              <w:left w:val="single" w:sz="6" w:space="0" w:color="auto"/>
              <w:bottom w:val="single" w:sz="6" w:space="0" w:color="auto"/>
              <w:right w:val="single" w:sz="6" w:space="0" w:color="auto"/>
            </w:tcBorders>
          </w:tcPr>
          <w:p w:rsidR="00931DE7" w:rsidRPr="000E1F33" w:rsidRDefault="00931DE7" w:rsidP="00C76835">
            <w:pPr>
              <w:spacing w:before="180"/>
              <w:jc w:val="center"/>
              <w:rPr>
                <w:rFonts w:ascii="Calibri" w:hAnsi="Calibri" w:cs="Calibri"/>
              </w:rPr>
            </w:pPr>
            <w:r w:rsidRPr="000E1F33">
              <w:rPr>
                <w:rFonts w:ascii="Calibri" w:hAnsi="Calibri" w:cs="Calibri"/>
              </w:rPr>
              <w:t>Żużel</w:t>
            </w:r>
          </w:p>
        </w:tc>
        <w:tc>
          <w:tcPr>
            <w:tcW w:w="1276" w:type="dxa"/>
            <w:tcBorders>
              <w:left w:val="nil"/>
              <w:right w:val="thinThickSmallGap" w:sz="12" w:space="0" w:color="auto"/>
            </w:tcBorders>
          </w:tcPr>
          <w:p w:rsidR="00931DE7" w:rsidRPr="000E1F33" w:rsidRDefault="00931DE7" w:rsidP="00C76835">
            <w:pPr>
              <w:jc w:val="center"/>
              <w:rPr>
                <w:rFonts w:ascii="Calibri" w:hAnsi="Calibri" w:cs="Calibri"/>
              </w:rPr>
            </w:pPr>
          </w:p>
          <w:p w:rsidR="00931DE7" w:rsidRPr="000E1F33" w:rsidRDefault="00931DE7" w:rsidP="00C76835">
            <w:pPr>
              <w:spacing w:before="60"/>
              <w:jc w:val="center"/>
              <w:rPr>
                <w:rFonts w:ascii="Calibri" w:hAnsi="Calibri" w:cs="Calibri"/>
              </w:rPr>
            </w:pPr>
            <w:r w:rsidRPr="000E1F33">
              <w:rPr>
                <w:rFonts w:ascii="Calibri" w:hAnsi="Calibri" w:cs="Calibri"/>
              </w:rPr>
              <w:t>Badania</w:t>
            </w:r>
          </w:p>
        </w:tc>
      </w:tr>
      <w:tr w:rsidR="00931DE7" w:rsidRPr="00B5329D" w:rsidTr="00DA3D8A">
        <w:tc>
          <w:tcPr>
            <w:tcW w:w="425" w:type="dxa"/>
            <w:tcBorders>
              <w:left w:val="thinThickSmallGap" w:sz="12" w:space="0" w:color="auto"/>
              <w:right w:val="single" w:sz="6" w:space="0" w:color="auto"/>
            </w:tcBorders>
          </w:tcPr>
          <w:p w:rsidR="00931DE7" w:rsidRPr="000E1F33" w:rsidRDefault="00931DE7" w:rsidP="00C76835">
            <w:pPr>
              <w:jc w:val="center"/>
              <w:rPr>
                <w:rFonts w:ascii="Calibri" w:hAnsi="Calibri" w:cs="Calibri"/>
              </w:rPr>
            </w:pPr>
          </w:p>
        </w:tc>
        <w:tc>
          <w:tcPr>
            <w:tcW w:w="2836" w:type="dxa"/>
            <w:tcBorders>
              <w:left w:val="nil"/>
            </w:tcBorders>
          </w:tcPr>
          <w:p w:rsidR="00931DE7" w:rsidRPr="000E1F33" w:rsidRDefault="00931DE7" w:rsidP="00C76835">
            <w:pPr>
              <w:jc w:val="center"/>
              <w:rPr>
                <w:rFonts w:ascii="Calibri" w:hAnsi="Calibri" w:cs="Calibri"/>
              </w:rPr>
            </w:pPr>
            <w:r w:rsidRPr="000E1F33">
              <w:rPr>
                <w:rFonts w:ascii="Calibri" w:hAnsi="Calibri" w:cs="Calibri"/>
              </w:rPr>
              <w:t>właściwości</w:t>
            </w:r>
          </w:p>
        </w:tc>
        <w:tc>
          <w:tcPr>
            <w:tcW w:w="5103" w:type="dxa"/>
            <w:gridSpan w:val="6"/>
            <w:tcBorders>
              <w:left w:val="single" w:sz="6" w:space="0" w:color="auto"/>
              <w:right w:val="single" w:sz="6" w:space="0" w:color="auto"/>
            </w:tcBorders>
          </w:tcPr>
          <w:p w:rsidR="00931DE7" w:rsidRPr="000E1F33" w:rsidRDefault="00931DE7" w:rsidP="00C76835">
            <w:pPr>
              <w:jc w:val="center"/>
              <w:rPr>
                <w:rFonts w:ascii="Calibri" w:hAnsi="Calibri" w:cs="Calibri"/>
              </w:rPr>
            </w:pPr>
            <w:r w:rsidRPr="000E1F33">
              <w:rPr>
                <w:rFonts w:ascii="Calibri" w:hAnsi="Calibri" w:cs="Calibri"/>
              </w:rPr>
              <w:t>Podbudowa</w:t>
            </w:r>
          </w:p>
        </w:tc>
        <w:tc>
          <w:tcPr>
            <w:tcW w:w="1276" w:type="dxa"/>
            <w:tcBorders>
              <w:left w:val="nil"/>
              <w:right w:val="thinThickSmallGap" w:sz="12" w:space="0" w:color="auto"/>
            </w:tcBorders>
          </w:tcPr>
          <w:p w:rsidR="00931DE7" w:rsidRPr="000E1F33" w:rsidRDefault="00931DE7" w:rsidP="00C76835">
            <w:pPr>
              <w:jc w:val="center"/>
              <w:rPr>
                <w:rFonts w:ascii="Calibri" w:hAnsi="Calibri" w:cs="Calibri"/>
              </w:rPr>
            </w:pPr>
            <w:r w:rsidRPr="000E1F33">
              <w:rPr>
                <w:rFonts w:ascii="Calibri" w:hAnsi="Calibri" w:cs="Calibri"/>
              </w:rPr>
              <w:t>według</w:t>
            </w:r>
          </w:p>
        </w:tc>
      </w:tr>
      <w:tr w:rsidR="00931DE7" w:rsidRPr="00B5329D" w:rsidTr="00DA3D8A">
        <w:tc>
          <w:tcPr>
            <w:tcW w:w="425" w:type="dxa"/>
            <w:tcBorders>
              <w:left w:val="thinThickSmallGap" w:sz="12" w:space="0" w:color="auto"/>
              <w:bottom w:val="double" w:sz="6" w:space="0" w:color="auto"/>
              <w:right w:val="single" w:sz="6" w:space="0" w:color="auto"/>
            </w:tcBorders>
          </w:tcPr>
          <w:p w:rsidR="00931DE7" w:rsidRPr="000E1F33" w:rsidRDefault="00931DE7" w:rsidP="00C76835">
            <w:pPr>
              <w:jc w:val="center"/>
              <w:rPr>
                <w:rFonts w:ascii="Calibri" w:hAnsi="Calibri" w:cs="Calibri"/>
              </w:rPr>
            </w:pPr>
          </w:p>
        </w:tc>
        <w:tc>
          <w:tcPr>
            <w:tcW w:w="2836" w:type="dxa"/>
            <w:tcBorders>
              <w:left w:val="nil"/>
              <w:bottom w:val="double" w:sz="6" w:space="0" w:color="auto"/>
            </w:tcBorders>
          </w:tcPr>
          <w:p w:rsidR="00931DE7" w:rsidRPr="000E1F33" w:rsidRDefault="00931DE7" w:rsidP="00C76835">
            <w:pPr>
              <w:rPr>
                <w:rFonts w:ascii="Calibri" w:hAnsi="Calibri" w:cs="Calibri"/>
              </w:rPr>
            </w:pPr>
          </w:p>
        </w:tc>
        <w:tc>
          <w:tcPr>
            <w:tcW w:w="567" w:type="dxa"/>
            <w:tcBorders>
              <w:top w:val="single" w:sz="6" w:space="0" w:color="auto"/>
              <w:left w:val="single" w:sz="6" w:space="0" w:color="auto"/>
              <w:bottom w:val="double" w:sz="6" w:space="0" w:color="auto"/>
              <w:right w:val="single" w:sz="6" w:space="0" w:color="auto"/>
            </w:tcBorders>
          </w:tcPr>
          <w:p w:rsidR="00931DE7" w:rsidRPr="000E1F33" w:rsidRDefault="00931DE7" w:rsidP="00C76835">
            <w:pPr>
              <w:jc w:val="center"/>
              <w:rPr>
                <w:rFonts w:ascii="Calibri" w:hAnsi="Calibri" w:cs="Calibri"/>
              </w:rPr>
            </w:pPr>
            <w:r w:rsidRPr="000E1F33">
              <w:rPr>
                <w:rFonts w:ascii="Calibri" w:hAnsi="Calibri" w:cs="Calibri"/>
              </w:rPr>
              <w:t>zasad-</w:t>
            </w:r>
            <w:proofErr w:type="spellStart"/>
            <w:r w:rsidRPr="000E1F33">
              <w:rPr>
                <w:rFonts w:ascii="Calibri" w:hAnsi="Calibri" w:cs="Calibri"/>
              </w:rPr>
              <w:t>nicza</w:t>
            </w:r>
            <w:proofErr w:type="spellEnd"/>
          </w:p>
        </w:tc>
        <w:tc>
          <w:tcPr>
            <w:tcW w:w="709" w:type="dxa"/>
            <w:tcBorders>
              <w:top w:val="single" w:sz="6" w:space="0" w:color="auto"/>
              <w:left w:val="single" w:sz="6" w:space="0" w:color="auto"/>
              <w:bottom w:val="double" w:sz="6" w:space="0" w:color="auto"/>
              <w:right w:val="single" w:sz="6" w:space="0" w:color="auto"/>
            </w:tcBorders>
          </w:tcPr>
          <w:p w:rsidR="00931DE7" w:rsidRPr="000E1F33" w:rsidRDefault="00931DE7" w:rsidP="00C76835">
            <w:pPr>
              <w:jc w:val="center"/>
              <w:rPr>
                <w:rFonts w:ascii="Calibri" w:hAnsi="Calibri" w:cs="Calibri"/>
              </w:rPr>
            </w:pPr>
            <w:r w:rsidRPr="000E1F33">
              <w:rPr>
                <w:rFonts w:ascii="Calibri" w:hAnsi="Calibri" w:cs="Calibri"/>
              </w:rPr>
              <w:t>pomoc-</w:t>
            </w:r>
            <w:proofErr w:type="spellStart"/>
            <w:r w:rsidRPr="000E1F33">
              <w:rPr>
                <w:rFonts w:ascii="Calibri" w:hAnsi="Calibri" w:cs="Calibri"/>
              </w:rPr>
              <w:t>nicza</w:t>
            </w:r>
            <w:proofErr w:type="spellEnd"/>
          </w:p>
        </w:tc>
        <w:tc>
          <w:tcPr>
            <w:tcW w:w="709" w:type="dxa"/>
            <w:tcBorders>
              <w:top w:val="single" w:sz="6" w:space="0" w:color="auto"/>
              <w:left w:val="single" w:sz="6" w:space="0" w:color="auto"/>
              <w:bottom w:val="double" w:sz="6" w:space="0" w:color="auto"/>
              <w:right w:val="single" w:sz="6" w:space="0" w:color="auto"/>
            </w:tcBorders>
          </w:tcPr>
          <w:p w:rsidR="00931DE7" w:rsidRPr="000E1F33" w:rsidRDefault="00931DE7" w:rsidP="00C76835">
            <w:pPr>
              <w:jc w:val="center"/>
              <w:rPr>
                <w:rFonts w:ascii="Calibri" w:hAnsi="Calibri" w:cs="Calibri"/>
              </w:rPr>
            </w:pPr>
            <w:r w:rsidRPr="000E1F33">
              <w:rPr>
                <w:rFonts w:ascii="Calibri" w:hAnsi="Calibri" w:cs="Calibri"/>
              </w:rPr>
              <w:t>zasadnicza</w:t>
            </w:r>
          </w:p>
        </w:tc>
        <w:tc>
          <w:tcPr>
            <w:tcW w:w="709" w:type="dxa"/>
            <w:tcBorders>
              <w:top w:val="single" w:sz="6" w:space="0" w:color="auto"/>
              <w:left w:val="single" w:sz="6" w:space="0" w:color="auto"/>
              <w:bottom w:val="double" w:sz="6" w:space="0" w:color="auto"/>
              <w:right w:val="single" w:sz="6" w:space="0" w:color="auto"/>
            </w:tcBorders>
          </w:tcPr>
          <w:p w:rsidR="00931DE7" w:rsidRPr="000E1F33" w:rsidRDefault="00931DE7" w:rsidP="00C76835">
            <w:pPr>
              <w:jc w:val="center"/>
              <w:rPr>
                <w:rFonts w:ascii="Calibri" w:hAnsi="Calibri" w:cs="Calibri"/>
              </w:rPr>
            </w:pPr>
            <w:r w:rsidRPr="000E1F33">
              <w:rPr>
                <w:rFonts w:ascii="Calibri" w:hAnsi="Calibri" w:cs="Calibri"/>
              </w:rPr>
              <w:t>pomocnicza</w:t>
            </w:r>
          </w:p>
        </w:tc>
        <w:tc>
          <w:tcPr>
            <w:tcW w:w="1275" w:type="dxa"/>
            <w:tcBorders>
              <w:top w:val="single" w:sz="6" w:space="0" w:color="auto"/>
              <w:left w:val="single" w:sz="6" w:space="0" w:color="auto"/>
              <w:bottom w:val="double" w:sz="6" w:space="0" w:color="auto"/>
              <w:right w:val="single" w:sz="6" w:space="0" w:color="auto"/>
            </w:tcBorders>
          </w:tcPr>
          <w:p w:rsidR="00931DE7" w:rsidRPr="000E1F33" w:rsidRDefault="00931DE7" w:rsidP="00C76835">
            <w:pPr>
              <w:jc w:val="center"/>
              <w:rPr>
                <w:rFonts w:ascii="Calibri" w:hAnsi="Calibri" w:cs="Calibri"/>
              </w:rPr>
            </w:pPr>
            <w:r w:rsidRPr="000E1F33">
              <w:rPr>
                <w:rFonts w:ascii="Calibri" w:hAnsi="Calibri" w:cs="Calibri"/>
              </w:rPr>
              <w:t>zasadnicza</w:t>
            </w:r>
          </w:p>
        </w:tc>
        <w:tc>
          <w:tcPr>
            <w:tcW w:w="1134" w:type="dxa"/>
            <w:tcBorders>
              <w:top w:val="single" w:sz="6" w:space="0" w:color="auto"/>
              <w:left w:val="single" w:sz="6" w:space="0" w:color="auto"/>
              <w:bottom w:val="double" w:sz="6" w:space="0" w:color="auto"/>
              <w:right w:val="single" w:sz="6" w:space="0" w:color="auto"/>
            </w:tcBorders>
          </w:tcPr>
          <w:p w:rsidR="00931DE7" w:rsidRPr="000E1F33" w:rsidRDefault="00931DE7" w:rsidP="00C76835">
            <w:pPr>
              <w:jc w:val="center"/>
              <w:rPr>
                <w:rFonts w:ascii="Calibri" w:hAnsi="Calibri" w:cs="Calibri"/>
              </w:rPr>
            </w:pPr>
            <w:r w:rsidRPr="000E1F33">
              <w:rPr>
                <w:rFonts w:ascii="Calibri" w:hAnsi="Calibri" w:cs="Calibri"/>
              </w:rPr>
              <w:t>pomocnicza</w:t>
            </w:r>
          </w:p>
        </w:tc>
        <w:tc>
          <w:tcPr>
            <w:tcW w:w="1276" w:type="dxa"/>
            <w:tcBorders>
              <w:left w:val="nil"/>
              <w:bottom w:val="double" w:sz="6" w:space="0" w:color="auto"/>
              <w:right w:val="thinThickSmallGap" w:sz="12" w:space="0" w:color="auto"/>
            </w:tcBorders>
          </w:tcPr>
          <w:p w:rsidR="00931DE7" w:rsidRPr="000E1F33" w:rsidRDefault="00931DE7" w:rsidP="00C76835">
            <w:pPr>
              <w:jc w:val="center"/>
              <w:rPr>
                <w:rFonts w:ascii="Calibri" w:hAnsi="Calibri" w:cs="Calibri"/>
              </w:rPr>
            </w:pPr>
          </w:p>
        </w:tc>
      </w:tr>
      <w:tr w:rsidR="00931DE7" w:rsidRPr="00B5329D" w:rsidTr="00DA3D8A">
        <w:tc>
          <w:tcPr>
            <w:tcW w:w="425" w:type="dxa"/>
            <w:tcBorders>
              <w:left w:val="thinThickSmallGap" w:sz="12" w:space="0" w:color="auto"/>
              <w:bottom w:val="single" w:sz="6" w:space="0" w:color="auto"/>
              <w:right w:val="single" w:sz="6" w:space="0" w:color="auto"/>
            </w:tcBorders>
          </w:tcPr>
          <w:p w:rsidR="00931DE7" w:rsidRPr="000E1F33" w:rsidRDefault="00931DE7" w:rsidP="00C76835">
            <w:pPr>
              <w:jc w:val="center"/>
              <w:rPr>
                <w:rFonts w:ascii="Calibri" w:hAnsi="Calibri" w:cs="Calibri"/>
              </w:rPr>
            </w:pPr>
            <w:r w:rsidRPr="000E1F33">
              <w:rPr>
                <w:rFonts w:ascii="Calibri" w:hAnsi="Calibri" w:cs="Calibri"/>
              </w:rPr>
              <w:t>1</w:t>
            </w:r>
          </w:p>
        </w:tc>
        <w:tc>
          <w:tcPr>
            <w:tcW w:w="2836" w:type="dxa"/>
            <w:tcBorders>
              <w:left w:val="single" w:sz="6" w:space="0" w:color="auto"/>
              <w:bottom w:val="single" w:sz="6" w:space="0" w:color="auto"/>
              <w:right w:val="single" w:sz="6" w:space="0" w:color="auto"/>
            </w:tcBorders>
          </w:tcPr>
          <w:p w:rsidR="00931DE7" w:rsidRPr="000E1F33" w:rsidRDefault="00931DE7" w:rsidP="00C76835">
            <w:pPr>
              <w:rPr>
                <w:rFonts w:ascii="Calibri" w:hAnsi="Calibri" w:cs="Calibri"/>
              </w:rPr>
            </w:pPr>
            <w:r w:rsidRPr="000E1F33">
              <w:rPr>
                <w:rFonts w:ascii="Calibri" w:hAnsi="Calibri" w:cs="Calibri"/>
              </w:rPr>
              <w:t>Zawartość ziaren mniejszych niż 0,075 mm, % (m/m)</w:t>
            </w:r>
          </w:p>
        </w:tc>
        <w:tc>
          <w:tcPr>
            <w:tcW w:w="567" w:type="dxa"/>
            <w:tcBorders>
              <w:left w:val="single" w:sz="6" w:space="0" w:color="auto"/>
              <w:bottom w:val="single" w:sz="6" w:space="0" w:color="auto"/>
              <w:right w:val="single" w:sz="6" w:space="0" w:color="auto"/>
            </w:tcBorders>
          </w:tcPr>
          <w:p w:rsidR="00931DE7" w:rsidRPr="000E1F33" w:rsidRDefault="00931DE7" w:rsidP="00C76835">
            <w:pPr>
              <w:jc w:val="center"/>
              <w:rPr>
                <w:rFonts w:ascii="Calibri" w:hAnsi="Calibri" w:cs="Calibri"/>
              </w:rPr>
            </w:pPr>
            <w:r w:rsidRPr="000E1F33">
              <w:rPr>
                <w:rFonts w:ascii="Calibri" w:hAnsi="Calibri" w:cs="Calibri"/>
              </w:rPr>
              <w:t>od 2 do 10</w:t>
            </w:r>
          </w:p>
        </w:tc>
        <w:tc>
          <w:tcPr>
            <w:tcW w:w="709" w:type="dxa"/>
            <w:tcBorders>
              <w:left w:val="single" w:sz="6" w:space="0" w:color="auto"/>
              <w:bottom w:val="single" w:sz="6" w:space="0" w:color="auto"/>
              <w:right w:val="single" w:sz="6" w:space="0" w:color="auto"/>
            </w:tcBorders>
          </w:tcPr>
          <w:p w:rsidR="00931DE7" w:rsidRPr="000E1F33" w:rsidRDefault="00931DE7" w:rsidP="00C76835">
            <w:pPr>
              <w:jc w:val="center"/>
              <w:rPr>
                <w:rFonts w:ascii="Calibri" w:hAnsi="Calibri" w:cs="Calibri"/>
              </w:rPr>
            </w:pPr>
            <w:r w:rsidRPr="000E1F33">
              <w:rPr>
                <w:rFonts w:ascii="Calibri" w:hAnsi="Calibri" w:cs="Calibri"/>
              </w:rPr>
              <w:t>od 2         do 12</w:t>
            </w:r>
          </w:p>
        </w:tc>
        <w:tc>
          <w:tcPr>
            <w:tcW w:w="709" w:type="dxa"/>
            <w:tcBorders>
              <w:left w:val="single" w:sz="6" w:space="0" w:color="auto"/>
              <w:bottom w:val="single" w:sz="6" w:space="0" w:color="auto"/>
              <w:right w:val="single" w:sz="6" w:space="0" w:color="auto"/>
            </w:tcBorders>
          </w:tcPr>
          <w:p w:rsidR="00931DE7" w:rsidRPr="000E1F33" w:rsidRDefault="00931DE7" w:rsidP="00C76835">
            <w:pPr>
              <w:jc w:val="center"/>
              <w:rPr>
                <w:rFonts w:ascii="Calibri" w:hAnsi="Calibri" w:cs="Calibri"/>
              </w:rPr>
            </w:pPr>
            <w:r w:rsidRPr="000E1F33">
              <w:rPr>
                <w:rFonts w:ascii="Calibri" w:hAnsi="Calibri" w:cs="Calibri"/>
              </w:rPr>
              <w:t>od 2 do 10</w:t>
            </w:r>
          </w:p>
        </w:tc>
        <w:tc>
          <w:tcPr>
            <w:tcW w:w="709" w:type="dxa"/>
            <w:tcBorders>
              <w:left w:val="single" w:sz="6" w:space="0" w:color="auto"/>
              <w:bottom w:val="single" w:sz="6" w:space="0" w:color="auto"/>
              <w:right w:val="single" w:sz="6" w:space="0" w:color="auto"/>
            </w:tcBorders>
          </w:tcPr>
          <w:p w:rsidR="00931DE7" w:rsidRPr="000E1F33" w:rsidRDefault="00931DE7" w:rsidP="00C76835">
            <w:pPr>
              <w:jc w:val="center"/>
              <w:rPr>
                <w:rFonts w:ascii="Calibri" w:hAnsi="Calibri" w:cs="Calibri"/>
              </w:rPr>
            </w:pPr>
            <w:r w:rsidRPr="000E1F33">
              <w:rPr>
                <w:rFonts w:ascii="Calibri" w:hAnsi="Calibri" w:cs="Calibri"/>
              </w:rPr>
              <w:t>od 2         do 12</w:t>
            </w:r>
          </w:p>
        </w:tc>
        <w:tc>
          <w:tcPr>
            <w:tcW w:w="1275" w:type="dxa"/>
            <w:tcBorders>
              <w:left w:val="single" w:sz="6" w:space="0" w:color="auto"/>
              <w:bottom w:val="single" w:sz="6" w:space="0" w:color="auto"/>
              <w:right w:val="single" w:sz="6" w:space="0" w:color="auto"/>
            </w:tcBorders>
          </w:tcPr>
          <w:p w:rsidR="00931DE7" w:rsidRPr="000E1F33" w:rsidRDefault="00931DE7" w:rsidP="00C76835">
            <w:pPr>
              <w:jc w:val="center"/>
              <w:rPr>
                <w:rFonts w:ascii="Calibri" w:hAnsi="Calibri" w:cs="Calibri"/>
              </w:rPr>
            </w:pPr>
            <w:r w:rsidRPr="000E1F33">
              <w:rPr>
                <w:rFonts w:ascii="Calibri" w:hAnsi="Calibri" w:cs="Calibri"/>
              </w:rPr>
              <w:t>od 2 do 10</w:t>
            </w:r>
          </w:p>
        </w:tc>
        <w:tc>
          <w:tcPr>
            <w:tcW w:w="1134" w:type="dxa"/>
            <w:tcBorders>
              <w:left w:val="single" w:sz="6" w:space="0" w:color="auto"/>
              <w:bottom w:val="single" w:sz="6" w:space="0" w:color="auto"/>
              <w:right w:val="single" w:sz="6" w:space="0" w:color="auto"/>
            </w:tcBorders>
          </w:tcPr>
          <w:p w:rsidR="00931DE7" w:rsidRPr="000E1F33" w:rsidRDefault="00931DE7" w:rsidP="00C76835">
            <w:pPr>
              <w:jc w:val="center"/>
              <w:rPr>
                <w:rFonts w:ascii="Calibri" w:hAnsi="Calibri" w:cs="Calibri"/>
              </w:rPr>
            </w:pPr>
            <w:r w:rsidRPr="000E1F33">
              <w:rPr>
                <w:rFonts w:ascii="Calibri" w:hAnsi="Calibri" w:cs="Calibri"/>
              </w:rPr>
              <w:t>od 2         do 12</w:t>
            </w:r>
          </w:p>
        </w:tc>
        <w:tc>
          <w:tcPr>
            <w:tcW w:w="1276" w:type="dxa"/>
            <w:tcBorders>
              <w:left w:val="single" w:sz="6" w:space="0" w:color="auto"/>
              <w:bottom w:val="single" w:sz="6" w:space="0" w:color="auto"/>
              <w:right w:val="thinThickSmallGap" w:sz="12" w:space="0" w:color="auto"/>
            </w:tcBorders>
          </w:tcPr>
          <w:p w:rsidR="00931DE7" w:rsidRPr="000E1F33" w:rsidRDefault="00931DE7" w:rsidP="00C76835">
            <w:pPr>
              <w:jc w:val="center"/>
              <w:rPr>
                <w:rFonts w:ascii="Calibri" w:hAnsi="Calibri" w:cs="Calibri"/>
              </w:rPr>
            </w:pPr>
            <w:r w:rsidRPr="000E1F33">
              <w:rPr>
                <w:rFonts w:ascii="Calibri" w:hAnsi="Calibri" w:cs="Calibri"/>
              </w:rPr>
              <w:t>PN-B-06714</w:t>
            </w:r>
          </w:p>
          <w:p w:rsidR="00931DE7" w:rsidRPr="000E1F33" w:rsidRDefault="00931DE7" w:rsidP="00C76835">
            <w:pPr>
              <w:jc w:val="center"/>
              <w:rPr>
                <w:rFonts w:ascii="Calibri" w:hAnsi="Calibri" w:cs="Calibri"/>
              </w:rPr>
            </w:pPr>
            <w:r w:rsidRPr="000E1F33">
              <w:rPr>
                <w:rFonts w:ascii="Calibri" w:hAnsi="Calibri" w:cs="Calibri"/>
              </w:rPr>
              <w:t>-15 [3]</w:t>
            </w:r>
          </w:p>
        </w:tc>
      </w:tr>
      <w:tr w:rsidR="00931DE7" w:rsidRPr="00B5329D" w:rsidTr="00DA3D8A">
        <w:tc>
          <w:tcPr>
            <w:tcW w:w="425" w:type="dxa"/>
            <w:tcBorders>
              <w:top w:val="single" w:sz="6" w:space="0" w:color="auto"/>
              <w:left w:val="thinThickSmallGap" w:sz="12" w:space="0" w:color="auto"/>
              <w:bottom w:val="single" w:sz="6" w:space="0" w:color="auto"/>
              <w:right w:val="single" w:sz="6" w:space="0" w:color="auto"/>
            </w:tcBorders>
          </w:tcPr>
          <w:p w:rsidR="00931DE7" w:rsidRPr="000E1F33" w:rsidRDefault="00931DE7" w:rsidP="00C76835">
            <w:pPr>
              <w:jc w:val="center"/>
              <w:rPr>
                <w:rFonts w:ascii="Calibri" w:hAnsi="Calibri" w:cs="Calibri"/>
              </w:rPr>
            </w:pPr>
            <w:r w:rsidRPr="000E1F33">
              <w:rPr>
                <w:rFonts w:ascii="Calibri" w:hAnsi="Calibri" w:cs="Calibri"/>
              </w:rPr>
              <w:t>2</w:t>
            </w:r>
          </w:p>
        </w:tc>
        <w:tc>
          <w:tcPr>
            <w:tcW w:w="2836"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jc w:val="left"/>
              <w:rPr>
                <w:rFonts w:ascii="Calibri" w:hAnsi="Calibri" w:cs="Calibri"/>
              </w:rPr>
            </w:pPr>
            <w:r w:rsidRPr="000E1F33">
              <w:rPr>
                <w:rFonts w:ascii="Calibri" w:hAnsi="Calibri" w:cs="Calibri"/>
              </w:rPr>
              <w:t>Zawartość nadziarna,                 % (m/m), nie więcej niż</w:t>
            </w:r>
          </w:p>
        </w:tc>
        <w:tc>
          <w:tcPr>
            <w:tcW w:w="567"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spacing w:before="120"/>
              <w:jc w:val="center"/>
              <w:rPr>
                <w:rFonts w:ascii="Calibri" w:hAnsi="Calibri" w:cs="Calibri"/>
              </w:rPr>
            </w:pPr>
            <w:r w:rsidRPr="000E1F33">
              <w:rPr>
                <w:rFonts w:ascii="Calibri" w:hAnsi="Calibri" w:cs="Calibri"/>
              </w:rPr>
              <w:t>5</w:t>
            </w:r>
          </w:p>
        </w:tc>
        <w:tc>
          <w:tcPr>
            <w:tcW w:w="709"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spacing w:before="120"/>
              <w:jc w:val="center"/>
              <w:rPr>
                <w:rFonts w:ascii="Calibri" w:hAnsi="Calibri" w:cs="Calibri"/>
              </w:rPr>
            </w:pPr>
            <w:r w:rsidRPr="000E1F33">
              <w:rPr>
                <w:rFonts w:ascii="Calibri" w:hAnsi="Calibri" w:cs="Calibri"/>
              </w:rPr>
              <w:t>10</w:t>
            </w:r>
          </w:p>
        </w:tc>
        <w:tc>
          <w:tcPr>
            <w:tcW w:w="709"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spacing w:before="120"/>
              <w:jc w:val="center"/>
              <w:rPr>
                <w:rFonts w:ascii="Calibri" w:hAnsi="Calibri" w:cs="Calibri"/>
              </w:rPr>
            </w:pPr>
            <w:r w:rsidRPr="000E1F33">
              <w:rPr>
                <w:rFonts w:ascii="Calibri" w:hAnsi="Calibri" w:cs="Calibri"/>
              </w:rPr>
              <w:t>5</w:t>
            </w:r>
          </w:p>
        </w:tc>
        <w:tc>
          <w:tcPr>
            <w:tcW w:w="709"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spacing w:before="120"/>
              <w:jc w:val="center"/>
              <w:rPr>
                <w:rFonts w:ascii="Calibri" w:hAnsi="Calibri" w:cs="Calibri"/>
              </w:rPr>
            </w:pPr>
            <w:r w:rsidRPr="000E1F33">
              <w:rPr>
                <w:rFonts w:ascii="Calibri" w:hAnsi="Calibri" w:cs="Calibri"/>
              </w:rPr>
              <w:t>10</w:t>
            </w:r>
          </w:p>
        </w:tc>
        <w:tc>
          <w:tcPr>
            <w:tcW w:w="1275"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spacing w:before="120"/>
              <w:jc w:val="center"/>
              <w:rPr>
                <w:rFonts w:ascii="Calibri" w:hAnsi="Calibri" w:cs="Calibri"/>
              </w:rPr>
            </w:pPr>
            <w:r w:rsidRPr="000E1F33">
              <w:rPr>
                <w:rFonts w:ascii="Calibri" w:hAnsi="Calibri" w:cs="Calibri"/>
              </w:rPr>
              <w:t>5</w:t>
            </w:r>
          </w:p>
        </w:tc>
        <w:tc>
          <w:tcPr>
            <w:tcW w:w="1134"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spacing w:before="120"/>
              <w:jc w:val="center"/>
              <w:rPr>
                <w:rFonts w:ascii="Calibri" w:hAnsi="Calibri" w:cs="Calibri"/>
              </w:rPr>
            </w:pPr>
            <w:r w:rsidRPr="000E1F33">
              <w:rPr>
                <w:rFonts w:ascii="Calibri" w:hAnsi="Calibri" w:cs="Calibri"/>
              </w:rPr>
              <w:t>10</w:t>
            </w:r>
          </w:p>
        </w:tc>
        <w:tc>
          <w:tcPr>
            <w:tcW w:w="1276" w:type="dxa"/>
            <w:tcBorders>
              <w:top w:val="single" w:sz="6" w:space="0" w:color="auto"/>
              <w:left w:val="single" w:sz="6" w:space="0" w:color="auto"/>
              <w:bottom w:val="single" w:sz="6" w:space="0" w:color="auto"/>
              <w:right w:val="thinThickSmallGap" w:sz="12" w:space="0" w:color="auto"/>
            </w:tcBorders>
          </w:tcPr>
          <w:p w:rsidR="00931DE7" w:rsidRPr="000E1F33" w:rsidRDefault="00931DE7" w:rsidP="00C76835">
            <w:pPr>
              <w:jc w:val="center"/>
              <w:rPr>
                <w:rFonts w:ascii="Calibri" w:hAnsi="Calibri" w:cs="Calibri"/>
              </w:rPr>
            </w:pPr>
            <w:r w:rsidRPr="000E1F33">
              <w:rPr>
                <w:rFonts w:ascii="Calibri" w:hAnsi="Calibri" w:cs="Calibri"/>
              </w:rPr>
              <w:t>PN-B-06714</w:t>
            </w:r>
          </w:p>
          <w:p w:rsidR="00931DE7" w:rsidRPr="000E1F33" w:rsidRDefault="00931DE7" w:rsidP="00C76835">
            <w:pPr>
              <w:jc w:val="center"/>
              <w:rPr>
                <w:rFonts w:ascii="Calibri" w:hAnsi="Calibri" w:cs="Calibri"/>
              </w:rPr>
            </w:pPr>
            <w:r w:rsidRPr="000E1F33">
              <w:rPr>
                <w:rFonts w:ascii="Calibri" w:hAnsi="Calibri" w:cs="Calibri"/>
              </w:rPr>
              <w:t>-15 [3]</w:t>
            </w:r>
          </w:p>
        </w:tc>
      </w:tr>
      <w:tr w:rsidR="00931DE7" w:rsidRPr="00B5329D" w:rsidTr="00DA3D8A">
        <w:tc>
          <w:tcPr>
            <w:tcW w:w="425" w:type="dxa"/>
            <w:tcBorders>
              <w:top w:val="single" w:sz="6" w:space="0" w:color="auto"/>
              <w:left w:val="thinThickSmallGap" w:sz="12" w:space="0" w:color="auto"/>
              <w:bottom w:val="single" w:sz="6" w:space="0" w:color="auto"/>
              <w:right w:val="single" w:sz="6" w:space="0" w:color="auto"/>
            </w:tcBorders>
          </w:tcPr>
          <w:p w:rsidR="00931DE7" w:rsidRPr="000E1F33" w:rsidRDefault="00931DE7" w:rsidP="00C76835">
            <w:pPr>
              <w:jc w:val="center"/>
              <w:rPr>
                <w:rFonts w:ascii="Calibri" w:hAnsi="Calibri" w:cs="Calibri"/>
              </w:rPr>
            </w:pPr>
            <w:r w:rsidRPr="000E1F33">
              <w:rPr>
                <w:rFonts w:ascii="Calibri" w:hAnsi="Calibri" w:cs="Calibri"/>
              </w:rPr>
              <w:t>3</w:t>
            </w:r>
          </w:p>
        </w:tc>
        <w:tc>
          <w:tcPr>
            <w:tcW w:w="2836"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rPr>
                <w:rFonts w:ascii="Calibri" w:hAnsi="Calibri" w:cs="Calibri"/>
              </w:rPr>
            </w:pPr>
            <w:r w:rsidRPr="000E1F33">
              <w:rPr>
                <w:rFonts w:ascii="Calibri" w:hAnsi="Calibri" w:cs="Calibri"/>
              </w:rPr>
              <w:t>Zawartość ziaren nieforemnych</w:t>
            </w:r>
          </w:p>
          <w:p w:rsidR="00931DE7" w:rsidRPr="000E1F33" w:rsidRDefault="00931DE7" w:rsidP="00C76835">
            <w:pPr>
              <w:rPr>
                <w:rFonts w:ascii="Calibri" w:hAnsi="Calibri" w:cs="Calibri"/>
              </w:rPr>
            </w:pPr>
            <w:r w:rsidRPr="000E1F33">
              <w:rPr>
                <w:rFonts w:ascii="Calibri" w:hAnsi="Calibri" w:cs="Calibri"/>
              </w:rPr>
              <w:t>%(m/m), nie więcej niż</w:t>
            </w:r>
          </w:p>
        </w:tc>
        <w:tc>
          <w:tcPr>
            <w:tcW w:w="567"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spacing w:before="120"/>
              <w:jc w:val="center"/>
              <w:rPr>
                <w:rFonts w:ascii="Calibri" w:hAnsi="Calibri" w:cs="Calibri"/>
              </w:rPr>
            </w:pPr>
            <w:r w:rsidRPr="000E1F33">
              <w:rPr>
                <w:rFonts w:ascii="Calibri" w:hAnsi="Calibri" w:cs="Calibri"/>
              </w:rPr>
              <w:t>35</w:t>
            </w:r>
          </w:p>
        </w:tc>
        <w:tc>
          <w:tcPr>
            <w:tcW w:w="709"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spacing w:before="120"/>
              <w:jc w:val="center"/>
              <w:rPr>
                <w:rFonts w:ascii="Calibri" w:hAnsi="Calibri" w:cs="Calibri"/>
              </w:rPr>
            </w:pPr>
            <w:r w:rsidRPr="000E1F33">
              <w:rPr>
                <w:rFonts w:ascii="Calibri" w:hAnsi="Calibri" w:cs="Calibri"/>
              </w:rPr>
              <w:t>45</w:t>
            </w:r>
          </w:p>
        </w:tc>
        <w:tc>
          <w:tcPr>
            <w:tcW w:w="709"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spacing w:before="120"/>
              <w:jc w:val="center"/>
              <w:rPr>
                <w:rFonts w:ascii="Calibri" w:hAnsi="Calibri" w:cs="Calibri"/>
              </w:rPr>
            </w:pPr>
            <w:r w:rsidRPr="000E1F33">
              <w:rPr>
                <w:rFonts w:ascii="Calibri" w:hAnsi="Calibri" w:cs="Calibri"/>
              </w:rPr>
              <w:t>35</w:t>
            </w:r>
          </w:p>
        </w:tc>
        <w:tc>
          <w:tcPr>
            <w:tcW w:w="709"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spacing w:before="120"/>
              <w:jc w:val="center"/>
              <w:rPr>
                <w:rFonts w:ascii="Calibri" w:hAnsi="Calibri" w:cs="Calibri"/>
              </w:rPr>
            </w:pPr>
            <w:r w:rsidRPr="000E1F33">
              <w:rPr>
                <w:rFonts w:ascii="Calibri" w:hAnsi="Calibri" w:cs="Calibri"/>
              </w:rPr>
              <w:t>40</w:t>
            </w:r>
          </w:p>
        </w:tc>
        <w:tc>
          <w:tcPr>
            <w:tcW w:w="1275"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spacing w:before="120"/>
              <w:jc w:val="center"/>
              <w:rPr>
                <w:rFonts w:ascii="Calibri" w:hAnsi="Calibri" w:cs="Calibri"/>
              </w:rPr>
            </w:pPr>
            <w:r w:rsidRPr="000E1F33">
              <w:rPr>
                <w:rFonts w:ascii="Calibri" w:hAnsi="Calibri" w:cs="Calibri"/>
              </w:rPr>
              <w:t>-</w:t>
            </w:r>
          </w:p>
        </w:tc>
        <w:tc>
          <w:tcPr>
            <w:tcW w:w="1134"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spacing w:before="120"/>
              <w:jc w:val="center"/>
              <w:rPr>
                <w:rFonts w:ascii="Calibri" w:hAnsi="Calibri" w:cs="Calibri"/>
              </w:rPr>
            </w:pPr>
            <w:r w:rsidRPr="000E1F33">
              <w:rPr>
                <w:rFonts w:ascii="Calibri" w:hAnsi="Calibri" w:cs="Calibri"/>
              </w:rPr>
              <w:t>-</w:t>
            </w:r>
          </w:p>
        </w:tc>
        <w:tc>
          <w:tcPr>
            <w:tcW w:w="1276" w:type="dxa"/>
            <w:tcBorders>
              <w:top w:val="single" w:sz="6" w:space="0" w:color="auto"/>
              <w:left w:val="single" w:sz="6" w:space="0" w:color="auto"/>
              <w:bottom w:val="single" w:sz="6" w:space="0" w:color="auto"/>
              <w:right w:val="thinThickSmallGap" w:sz="12" w:space="0" w:color="auto"/>
            </w:tcBorders>
          </w:tcPr>
          <w:p w:rsidR="00931DE7" w:rsidRPr="000E1F33" w:rsidRDefault="00931DE7" w:rsidP="00C76835">
            <w:pPr>
              <w:jc w:val="center"/>
              <w:rPr>
                <w:rFonts w:ascii="Calibri" w:hAnsi="Calibri" w:cs="Calibri"/>
              </w:rPr>
            </w:pPr>
            <w:r w:rsidRPr="000E1F33">
              <w:rPr>
                <w:rFonts w:ascii="Calibri" w:hAnsi="Calibri" w:cs="Calibri"/>
              </w:rPr>
              <w:t>PN-B-06714</w:t>
            </w:r>
          </w:p>
          <w:p w:rsidR="00931DE7" w:rsidRPr="000E1F33" w:rsidRDefault="00931DE7" w:rsidP="00C76835">
            <w:pPr>
              <w:jc w:val="center"/>
              <w:rPr>
                <w:rFonts w:ascii="Calibri" w:hAnsi="Calibri" w:cs="Calibri"/>
              </w:rPr>
            </w:pPr>
            <w:r w:rsidRPr="000E1F33">
              <w:rPr>
                <w:rFonts w:ascii="Calibri" w:hAnsi="Calibri" w:cs="Calibri"/>
              </w:rPr>
              <w:t>-16 [4]</w:t>
            </w:r>
          </w:p>
        </w:tc>
      </w:tr>
      <w:tr w:rsidR="00931DE7" w:rsidRPr="00B5329D" w:rsidTr="00DA3D8A">
        <w:tc>
          <w:tcPr>
            <w:tcW w:w="425" w:type="dxa"/>
            <w:tcBorders>
              <w:top w:val="single" w:sz="6" w:space="0" w:color="auto"/>
              <w:left w:val="thinThickSmallGap" w:sz="12" w:space="0" w:color="auto"/>
              <w:bottom w:val="single" w:sz="6" w:space="0" w:color="auto"/>
              <w:right w:val="single" w:sz="6" w:space="0" w:color="auto"/>
            </w:tcBorders>
          </w:tcPr>
          <w:p w:rsidR="00931DE7" w:rsidRPr="000E1F33" w:rsidRDefault="00931DE7" w:rsidP="00C76835">
            <w:pPr>
              <w:jc w:val="center"/>
              <w:rPr>
                <w:rFonts w:ascii="Calibri" w:hAnsi="Calibri" w:cs="Calibri"/>
              </w:rPr>
            </w:pPr>
            <w:r w:rsidRPr="000E1F33">
              <w:rPr>
                <w:rFonts w:ascii="Calibri" w:hAnsi="Calibri" w:cs="Calibri"/>
              </w:rPr>
              <w:t>4</w:t>
            </w:r>
          </w:p>
        </w:tc>
        <w:tc>
          <w:tcPr>
            <w:tcW w:w="2836"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jc w:val="left"/>
              <w:rPr>
                <w:rFonts w:ascii="Calibri" w:hAnsi="Calibri" w:cs="Calibri"/>
              </w:rPr>
            </w:pPr>
            <w:r w:rsidRPr="000E1F33">
              <w:rPr>
                <w:rFonts w:ascii="Calibri" w:hAnsi="Calibri" w:cs="Calibri"/>
              </w:rPr>
              <w:t>Zawartość zanieczyszczeń organicznych, %(m/m), nie więcej niż</w:t>
            </w:r>
          </w:p>
        </w:tc>
        <w:tc>
          <w:tcPr>
            <w:tcW w:w="567"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r w:rsidRPr="000E1F33">
              <w:rPr>
                <w:rFonts w:ascii="Calibri" w:hAnsi="Calibri" w:cs="Calibri"/>
              </w:rPr>
              <w:t>1</w:t>
            </w:r>
          </w:p>
        </w:tc>
        <w:tc>
          <w:tcPr>
            <w:tcW w:w="709"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r w:rsidRPr="000E1F33">
              <w:rPr>
                <w:rFonts w:ascii="Calibri" w:hAnsi="Calibri" w:cs="Calibri"/>
              </w:rPr>
              <w:t>1</w:t>
            </w:r>
          </w:p>
        </w:tc>
        <w:tc>
          <w:tcPr>
            <w:tcW w:w="709"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r w:rsidRPr="000E1F33">
              <w:rPr>
                <w:rFonts w:ascii="Calibri" w:hAnsi="Calibri" w:cs="Calibri"/>
              </w:rPr>
              <w:t>1</w:t>
            </w:r>
          </w:p>
        </w:tc>
        <w:tc>
          <w:tcPr>
            <w:tcW w:w="709"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r w:rsidRPr="000E1F33">
              <w:rPr>
                <w:rFonts w:ascii="Calibri" w:hAnsi="Calibri" w:cs="Calibri"/>
              </w:rPr>
              <w:t>1</w:t>
            </w:r>
          </w:p>
        </w:tc>
        <w:tc>
          <w:tcPr>
            <w:tcW w:w="1275"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r w:rsidRPr="000E1F33">
              <w:rPr>
                <w:rFonts w:ascii="Calibri" w:hAnsi="Calibri" w:cs="Calibri"/>
              </w:rPr>
              <w:t>1</w:t>
            </w:r>
          </w:p>
        </w:tc>
        <w:tc>
          <w:tcPr>
            <w:tcW w:w="1134"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r w:rsidRPr="000E1F33">
              <w:rPr>
                <w:rFonts w:ascii="Calibri" w:hAnsi="Calibri" w:cs="Calibri"/>
              </w:rPr>
              <w:t>1</w:t>
            </w:r>
          </w:p>
        </w:tc>
        <w:tc>
          <w:tcPr>
            <w:tcW w:w="1276" w:type="dxa"/>
            <w:tcBorders>
              <w:top w:val="single" w:sz="6" w:space="0" w:color="auto"/>
              <w:left w:val="single" w:sz="6" w:space="0" w:color="auto"/>
              <w:bottom w:val="single" w:sz="6" w:space="0" w:color="auto"/>
              <w:right w:val="thinThickSmallGap" w:sz="12" w:space="0" w:color="auto"/>
            </w:tcBorders>
          </w:tcPr>
          <w:p w:rsidR="00931DE7" w:rsidRPr="000E1F33" w:rsidRDefault="00931DE7" w:rsidP="00C76835">
            <w:pPr>
              <w:spacing w:before="120"/>
              <w:jc w:val="center"/>
              <w:rPr>
                <w:rFonts w:ascii="Calibri" w:hAnsi="Calibri" w:cs="Calibri"/>
              </w:rPr>
            </w:pPr>
            <w:r w:rsidRPr="000E1F33">
              <w:rPr>
                <w:rFonts w:ascii="Calibri" w:hAnsi="Calibri" w:cs="Calibri"/>
              </w:rPr>
              <w:t>PN-B-04481 [1]</w:t>
            </w:r>
          </w:p>
        </w:tc>
      </w:tr>
      <w:tr w:rsidR="00931DE7" w:rsidRPr="00B5329D" w:rsidTr="00DA3D8A">
        <w:tc>
          <w:tcPr>
            <w:tcW w:w="425" w:type="dxa"/>
            <w:tcBorders>
              <w:top w:val="single" w:sz="6" w:space="0" w:color="auto"/>
              <w:left w:val="thinThickSmallGap" w:sz="12" w:space="0" w:color="auto"/>
              <w:bottom w:val="single" w:sz="6" w:space="0" w:color="auto"/>
              <w:right w:val="single" w:sz="6" w:space="0" w:color="auto"/>
            </w:tcBorders>
          </w:tcPr>
          <w:p w:rsidR="00931DE7" w:rsidRPr="000E1F33" w:rsidRDefault="00931DE7" w:rsidP="00C76835">
            <w:pPr>
              <w:jc w:val="center"/>
              <w:rPr>
                <w:rFonts w:ascii="Calibri" w:hAnsi="Calibri" w:cs="Calibri"/>
              </w:rPr>
            </w:pPr>
            <w:r w:rsidRPr="000E1F33">
              <w:rPr>
                <w:rFonts w:ascii="Calibri" w:hAnsi="Calibri" w:cs="Calibri"/>
              </w:rPr>
              <w:t>5</w:t>
            </w:r>
          </w:p>
        </w:tc>
        <w:tc>
          <w:tcPr>
            <w:tcW w:w="2836"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rPr>
                <w:rFonts w:ascii="Calibri" w:hAnsi="Calibri" w:cs="Calibri"/>
              </w:rPr>
            </w:pPr>
            <w:r w:rsidRPr="000E1F33">
              <w:rPr>
                <w:rFonts w:ascii="Calibri" w:hAnsi="Calibri" w:cs="Calibri"/>
              </w:rPr>
              <w:t>Wskaźnik piaskowy po pięcio-krotnym zagęszczeniu metodą I lub II wg PN-B-04481, %</w:t>
            </w:r>
          </w:p>
        </w:tc>
        <w:tc>
          <w:tcPr>
            <w:tcW w:w="567"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spacing w:before="120"/>
              <w:jc w:val="center"/>
              <w:rPr>
                <w:rFonts w:ascii="Calibri" w:hAnsi="Calibri" w:cs="Calibri"/>
              </w:rPr>
            </w:pPr>
            <w:r w:rsidRPr="000E1F33">
              <w:rPr>
                <w:rFonts w:ascii="Calibri" w:hAnsi="Calibri" w:cs="Calibri"/>
              </w:rPr>
              <w:t>od 30 do 70</w:t>
            </w:r>
          </w:p>
        </w:tc>
        <w:tc>
          <w:tcPr>
            <w:tcW w:w="709"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spacing w:before="120"/>
              <w:jc w:val="center"/>
              <w:rPr>
                <w:rFonts w:ascii="Calibri" w:hAnsi="Calibri" w:cs="Calibri"/>
              </w:rPr>
            </w:pPr>
            <w:r w:rsidRPr="000E1F33">
              <w:rPr>
                <w:rFonts w:ascii="Calibri" w:hAnsi="Calibri" w:cs="Calibri"/>
              </w:rPr>
              <w:t>od 30  do 70</w:t>
            </w:r>
          </w:p>
        </w:tc>
        <w:tc>
          <w:tcPr>
            <w:tcW w:w="709"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spacing w:before="120"/>
              <w:jc w:val="center"/>
              <w:rPr>
                <w:rFonts w:ascii="Calibri" w:hAnsi="Calibri" w:cs="Calibri"/>
              </w:rPr>
            </w:pPr>
            <w:r w:rsidRPr="000E1F33">
              <w:rPr>
                <w:rFonts w:ascii="Calibri" w:hAnsi="Calibri" w:cs="Calibri"/>
              </w:rPr>
              <w:t>od 30 do 70</w:t>
            </w:r>
          </w:p>
        </w:tc>
        <w:tc>
          <w:tcPr>
            <w:tcW w:w="709"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spacing w:before="120"/>
              <w:jc w:val="center"/>
              <w:rPr>
                <w:rFonts w:ascii="Calibri" w:hAnsi="Calibri" w:cs="Calibri"/>
              </w:rPr>
            </w:pPr>
            <w:r w:rsidRPr="000E1F33">
              <w:rPr>
                <w:rFonts w:ascii="Calibri" w:hAnsi="Calibri" w:cs="Calibri"/>
              </w:rPr>
              <w:t>od 30 do 70</w:t>
            </w:r>
          </w:p>
        </w:tc>
        <w:tc>
          <w:tcPr>
            <w:tcW w:w="1275"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r w:rsidRPr="000E1F33">
              <w:rPr>
                <w:rFonts w:ascii="Calibri" w:hAnsi="Calibri" w:cs="Calibri"/>
              </w:rPr>
              <w:t>-</w:t>
            </w:r>
          </w:p>
        </w:tc>
        <w:tc>
          <w:tcPr>
            <w:tcW w:w="1134"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r w:rsidRPr="000E1F33">
              <w:rPr>
                <w:rFonts w:ascii="Calibri" w:hAnsi="Calibri" w:cs="Calibri"/>
              </w:rPr>
              <w:t>-</w:t>
            </w:r>
          </w:p>
        </w:tc>
        <w:tc>
          <w:tcPr>
            <w:tcW w:w="1276" w:type="dxa"/>
            <w:tcBorders>
              <w:top w:val="single" w:sz="6" w:space="0" w:color="auto"/>
              <w:left w:val="single" w:sz="6" w:space="0" w:color="auto"/>
              <w:bottom w:val="single" w:sz="6" w:space="0" w:color="auto"/>
              <w:right w:val="thinThickSmallGap" w:sz="12" w:space="0" w:color="auto"/>
            </w:tcBorders>
          </w:tcPr>
          <w:p w:rsidR="00931DE7" w:rsidRPr="000E1F33" w:rsidRDefault="00931DE7" w:rsidP="00C76835">
            <w:pPr>
              <w:spacing w:before="120"/>
              <w:jc w:val="center"/>
              <w:rPr>
                <w:rFonts w:ascii="Calibri" w:hAnsi="Calibri" w:cs="Calibri"/>
              </w:rPr>
            </w:pPr>
            <w:r w:rsidRPr="000E1F33">
              <w:rPr>
                <w:rFonts w:ascii="Calibri" w:hAnsi="Calibri" w:cs="Calibri"/>
              </w:rPr>
              <w:t>BN-64/8931</w:t>
            </w:r>
          </w:p>
          <w:p w:rsidR="00931DE7" w:rsidRPr="000E1F33" w:rsidRDefault="00931DE7" w:rsidP="00C76835">
            <w:pPr>
              <w:jc w:val="center"/>
              <w:rPr>
                <w:rFonts w:ascii="Calibri" w:hAnsi="Calibri" w:cs="Calibri"/>
              </w:rPr>
            </w:pPr>
            <w:r w:rsidRPr="000E1F33">
              <w:rPr>
                <w:rFonts w:ascii="Calibri" w:hAnsi="Calibri" w:cs="Calibri"/>
              </w:rPr>
              <w:t>-01 [26]</w:t>
            </w:r>
          </w:p>
        </w:tc>
      </w:tr>
      <w:tr w:rsidR="00931DE7" w:rsidRPr="00B5329D" w:rsidTr="00DA3D8A">
        <w:tc>
          <w:tcPr>
            <w:tcW w:w="425" w:type="dxa"/>
            <w:tcBorders>
              <w:top w:val="single" w:sz="6" w:space="0" w:color="auto"/>
              <w:left w:val="thinThickSmallGap" w:sz="12" w:space="0" w:color="auto"/>
              <w:bottom w:val="single" w:sz="6" w:space="0" w:color="auto"/>
              <w:right w:val="single" w:sz="6" w:space="0" w:color="auto"/>
            </w:tcBorders>
          </w:tcPr>
          <w:p w:rsidR="00931DE7" w:rsidRPr="000E1F33" w:rsidRDefault="00931DE7" w:rsidP="00C76835">
            <w:pPr>
              <w:jc w:val="center"/>
              <w:rPr>
                <w:rFonts w:ascii="Calibri" w:hAnsi="Calibri" w:cs="Calibri"/>
              </w:rPr>
            </w:pPr>
            <w:r w:rsidRPr="000E1F33">
              <w:rPr>
                <w:rFonts w:ascii="Calibri" w:hAnsi="Calibri" w:cs="Calibri"/>
              </w:rPr>
              <w:t>6</w:t>
            </w:r>
          </w:p>
        </w:tc>
        <w:tc>
          <w:tcPr>
            <w:tcW w:w="2836"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rPr>
                <w:rFonts w:ascii="Calibri" w:hAnsi="Calibri" w:cs="Calibri"/>
              </w:rPr>
            </w:pPr>
            <w:r w:rsidRPr="000E1F33">
              <w:rPr>
                <w:rFonts w:ascii="Calibri" w:hAnsi="Calibri" w:cs="Calibri"/>
              </w:rPr>
              <w:t>Ścieralność w bębnie Los Angeles</w:t>
            </w:r>
          </w:p>
          <w:p w:rsidR="00931DE7" w:rsidRPr="000E1F33" w:rsidRDefault="00931DE7" w:rsidP="00C76835">
            <w:pPr>
              <w:rPr>
                <w:rFonts w:ascii="Calibri" w:hAnsi="Calibri" w:cs="Calibri"/>
              </w:rPr>
            </w:pPr>
            <w:r w:rsidRPr="000E1F33">
              <w:rPr>
                <w:rFonts w:ascii="Calibri" w:hAnsi="Calibri" w:cs="Calibri"/>
              </w:rPr>
              <w:t>a) ścieralność całkowita po pełnej liczbie obrotów, nie więcej niż</w:t>
            </w:r>
          </w:p>
          <w:p w:rsidR="00931DE7" w:rsidRPr="000E1F33" w:rsidRDefault="00931DE7" w:rsidP="00C76835">
            <w:pPr>
              <w:rPr>
                <w:rFonts w:ascii="Calibri" w:hAnsi="Calibri" w:cs="Calibri"/>
              </w:rPr>
            </w:pPr>
            <w:r w:rsidRPr="000E1F33">
              <w:rPr>
                <w:rFonts w:ascii="Calibri" w:hAnsi="Calibri" w:cs="Calibri"/>
              </w:rPr>
              <w:t>b) ścieralność częściowa po 1/5 pełnej liczby obrotów, nie więcej niż</w:t>
            </w:r>
          </w:p>
        </w:tc>
        <w:tc>
          <w:tcPr>
            <w:tcW w:w="567"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r w:rsidRPr="000E1F33">
              <w:rPr>
                <w:rFonts w:ascii="Calibri" w:hAnsi="Calibri" w:cs="Calibri"/>
              </w:rPr>
              <w:t>35</w:t>
            </w:r>
          </w:p>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r w:rsidRPr="000E1F33">
              <w:rPr>
                <w:rFonts w:ascii="Calibri" w:hAnsi="Calibri" w:cs="Calibri"/>
              </w:rPr>
              <w:t>30</w:t>
            </w:r>
          </w:p>
        </w:tc>
        <w:tc>
          <w:tcPr>
            <w:tcW w:w="709"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r w:rsidRPr="000E1F33">
              <w:rPr>
                <w:rFonts w:ascii="Calibri" w:hAnsi="Calibri" w:cs="Calibri"/>
              </w:rPr>
              <w:t>45</w:t>
            </w:r>
          </w:p>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r w:rsidRPr="000E1F33">
              <w:rPr>
                <w:rFonts w:ascii="Calibri" w:hAnsi="Calibri" w:cs="Calibri"/>
              </w:rPr>
              <w:t>40</w:t>
            </w:r>
          </w:p>
        </w:tc>
        <w:tc>
          <w:tcPr>
            <w:tcW w:w="709"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r w:rsidRPr="000E1F33">
              <w:rPr>
                <w:rFonts w:ascii="Calibri" w:hAnsi="Calibri" w:cs="Calibri"/>
              </w:rPr>
              <w:t>35</w:t>
            </w:r>
          </w:p>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r w:rsidRPr="000E1F33">
              <w:rPr>
                <w:rFonts w:ascii="Calibri" w:hAnsi="Calibri" w:cs="Calibri"/>
              </w:rPr>
              <w:t>30</w:t>
            </w:r>
          </w:p>
        </w:tc>
        <w:tc>
          <w:tcPr>
            <w:tcW w:w="709"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r w:rsidRPr="000E1F33">
              <w:rPr>
                <w:rFonts w:ascii="Calibri" w:hAnsi="Calibri" w:cs="Calibri"/>
              </w:rPr>
              <w:t>50</w:t>
            </w:r>
          </w:p>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r w:rsidRPr="000E1F33">
              <w:rPr>
                <w:rFonts w:ascii="Calibri" w:hAnsi="Calibri" w:cs="Calibri"/>
              </w:rPr>
              <w:t>35</w:t>
            </w:r>
          </w:p>
        </w:tc>
        <w:tc>
          <w:tcPr>
            <w:tcW w:w="1275"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r w:rsidRPr="000E1F33">
              <w:rPr>
                <w:rFonts w:ascii="Calibri" w:hAnsi="Calibri" w:cs="Calibri"/>
              </w:rPr>
              <w:t>40</w:t>
            </w:r>
          </w:p>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r w:rsidRPr="000E1F33">
              <w:rPr>
                <w:rFonts w:ascii="Calibri" w:hAnsi="Calibri" w:cs="Calibri"/>
              </w:rPr>
              <w:t>30</w:t>
            </w:r>
          </w:p>
        </w:tc>
        <w:tc>
          <w:tcPr>
            <w:tcW w:w="1134"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r w:rsidRPr="000E1F33">
              <w:rPr>
                <w:rFonts w:ascii="Calibri" w:hAnsi="Calibri" w:cs="Calibri"/>
              </w:rPr>
              <w:t>50</w:t>
            </w:r>
          </w:p>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r w:rsidRPr="000E1F33">
              <w:rPr>
                <w:rFonts w:ascii="Calibri" w:hAnsi="Calibri" w:cs="Calibri"/>
              </w:rPr>
              <w:t>35</w:t>
            </w:r>
          </w:p>
        </w:tc>
        <w:tc>
          <w:tcPr>
            <w:tcW w:w="1276" w:type="dxa"/>
            <w:tcBorders>
              <w:top w:val="single" w:sz="6" w:space="0" w:color="auto"/>
              <w:left w:val="single" w:sz="6" w:space="0" w:color="auto"/>
              <w:bottom w:val="single" w:sz="6" w:space="0" w:color="auto"/>
              <w:right w:val="thinThickSmallGap" w:sz="12" w:space="0" w:color="auto"/>
            </w:tcBorders>
          </w:tcPr>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r w:rsidRPr="000E1F33">
              <w:rPr>
                <w:rFonts w:ascii="Calibri" w:hAnsi="Calibri" w:cs="Calibri"/>
              </w:rPr>
              <w:t>PN-B-06714</w:t>
            </w:r>
          </w:p>
          <w:p w:rsidR="00931DE7" w:rsidRPr="000E1F33" w:rsidRDefault="00931DE7" w:rsidP="00C76835">
            <w:pPr>
              <w:jc w:val="center"/>
              <w:rPr>
                <w:rFonts w:ascii="Calibri" w:hAnsi="Calibri" w:cs="Calibri"/>
              </w:rPr>
            </w:pPr>
            <w:r w:rsidRPr="000E1F33">
              <w:rPr>
                <w:rFonts w:ascii="Calibri" w:hAnsi="Calibri" w:cs="Calibri"/>
              </w:rPr>
              <w:t>-42 [12]</w:t>
            </w:r>
          </w:p>
        </w:tc>
      </w:tr>
      <w:tr w:rsidR="00931DE7" w:rsidRPr="00B5329D" w:rsidTr="00DA3D8A">
        <w:tc>
          <w:tcPr>
            <w:tcW w:w="425" w:type="dxa"/>
            <w:tcBorders>
              <w:top w:val="single" w:sz="6" w:space="0" w:color="auto"/>
              <w:left w:val="thinThickSmallGap" w:sz="12" w:space="0" w:color="auto"/>
              <w:bottom w:val="single" w:sz="6" w:space="0" w:color="auto"/>
              <w:right w:val="single" w:sz="6" w:space="0" w:color="auto"/>
            </w:tcBorders>
          </w:tcPr>
          <w:p w:rsidR="00931DE7" w:rsidRPr="000E1F33" w:rsidRDefault="00931DE7" w:rsidP="00C76835">
            <w:pPr>
              <w:jc w:val="center"/>
              <w:rPr>
                <w:rFonts w:ascii="Calibri" w:hAnsi="Calibri" w:cs="Calibri"/>
              </w:rPr>
            </w:pPr>
            <w:r w:rsidRPr="000E1F33">
              <w:rPr>
                <w:rFonts w:ascii="Calibri" w:hAnsi="Calibri" w:cs="Calibri"/>
              </w:rPr>
              <w:t>7</w:t>
            </w:r>
          </w:p>
        </w:tc>
        <w:tc>
          <w:tcPr>
            <w:tcW w:w="2836"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rPr>
                <w:rFonts w:ascii="Calibri" w:hAnsi="Calibri" w:cs="Calibri"/>
              </w:rPr>
            </w:pPr>
            <w:r w:rsidRPr="000E1F33">
              <w:rPr>
                <w:rFonts w:ascii="Calibri" w:hAnsi="Calibri" w:cs="Calibri"/>
              </w:rPr>
              <w:t>Nasiąkliwość, %(m/m), nie więcej niż</w:t>
            </w:r>
          </w:p>
        </w:tc>
        <w:tc>
          <w:tcPr>
            <w:tcW w:w="567"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spacing w:before="120"/>
              <w:jc w:val="center"/>
              <w:rPr>
                <w:rFonts w:ascii="Calibri" w:hAnsi="Calibri" w:cs="Calibri"/>
              </w:rPr>
            </w:pPr>
            <w:r w:rsidRPr="000E1F33">
              <w:rPr>
                <w:rFonts w:ascii="Calibri" w:hAnsi="Calibri" w:cs="Calibri"/>
              </w:rPr>
              <w:t>2,5</w:t>
            </w:r>
          </w:p>
        </w:tc>
        <w:tc>
          <w:tcPr>
            <w:tcW w:w="709"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spacing w:before="120"/>
              <w:jc w:val="center"/>
              <w:rPr>
                <w:rFonts w:ascii="Calibri" w:hAnsi="Calibri" w:cs="Calibri"/>
              </w:rPr>
            </w:pPr>
            <w:r w:rsidRPr="000E1F33">
              <w:rPr>
                <w:rFonts w:ascii="Calibri" w:hAnsi="Calibri" w:cs="Calibri"/>
              </w:rPr>
              <w:t>4</w:t>
            </w:r>
          </w:p>
        </w:tc>
        <w:tc>
          <w:tcPr>
            <w:tcW w:w="709"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spacing w:before="120"/>
              <w:jc w:val="center"/>
              <w:rPr>
                <w:rFonts w:ascii="Calibri" w:hAnsi="Calibri" w:cs="Calibri"/>
              </w:rPr>
            </w:pPr>
            <w:r w:rsidRPr="000E1F33">
              <w:rPr>
                <w:rFonts w:ascii="Calibri" w:hAnsi="Calibri" w:cs="Calibri"/>
              </w:rPr>
              <w:t>3</w:t>
            </w:r>
          </w:p>
        </w:tc>
        <w:tc>
          <w:tcPr>
            <w:tcW w:w="709"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spacing w:before="120"/>
              <w:jc w:val="center"/>
              <w:rPr>
                <w:rFonts w:ascii="Calibri" w:hAnsi="Calibri" w:cs="Calibri"/>
              </w:rPr>
            </w:pPr>
            <w:r w:rsidRPr="000E1F33">
              <w:rPr>
                <w:rFonts w:ascii="Calibri" w:hAnsi="Calibri" w:cs="Calibri"/>
              </w:rPr>
              <w:t>5</w:t>
            </w:r>
          </w:p>
        </w:tc>
        <w:tc>
          <w:tcPr>
            <w:tcW w:w="1275"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spacing w:before="120"/>
              <w:jc w:val="center"/>
              <w:rPr>
                <w:rFonts w:ascii="Calibri" w:hAnsi="Calibri" w:cs="Calibri"/>
              </w:rPr>
            </w:pPr>
            <w:r w:rsidRPr="000E1F33">
              <w:rPr>
                <w:rFonts w:ascii="Calibri" w:hAnsi="Calibri" w:cs="Calibri"/>
              </w:rPr>
              <w:t>6</w:t>
            </w:r>
          </w:p>
        </w:tc>
        <w:tc>
          <w:tcPr>
            <w:tcW w:w="1134"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spacing w:before="120"/>
              <w:jc w:val="center"/>
              <w:rPr>
                <w:rFonts w:ascii="Calibri" w:hAnsi="Calibri" w:cs="Calibri"/>
              </w:rPr>
            </w:pPr>
            <w:r w:rsidRPr="000E1F33">
              <w:rPr>
                <w:rFonts w:ascii="Calibri" w:hAnsi="Calibri" w:cs="Calibri"/>
              </w:rPr>
              <w:t>8</w:t>
            </w:r>
          </w:p>
        </w:tc>
        <w:tc>
          <w:tcPr>
            <w:tcW w:w="1276" w:type="dxa"/>
            <w:tcBorders>
              <w:top w:val="single" w:sz="6" w:space="0" w:color="auto"/>
              <w:left w:val="single" w:sz="6" w:space="0" w:color="auto"/>
              <w:bottom w:val="single" w:sz="6" w:space="0" w:color="auto"/>
              <w:right w:val="thinThickSmallGap" w:sz="12" w:space="0" w:color="auto"/>
            </w:tcBorders>
          </w:tcPr>
          <w:p w:rsidR="00931DE7" w:rsidRPr="000E1F33" w:rsidRDefault="00931DE7" w:rsidP="00C76835">
            <w:pPr>
              <w:jc w:val="center"/>
              <w:rPr>
                <w:rFonts w:ascii="Calibri" w:hAnsi="Calibri" w:cs="Calibri"/>
              </w:rPr>
            </w:pPr>
            <w:r w:rsidRPr="000E1F33">
              <w:rPr>
                <w:rFonts w:ascii="Calibri" w:hAnsi="Calibri" w:cs="Calibri"/>
              </w:rPr>
              <w:t>PN-B-06714</w:t>
            </w:r>
          </w:p>
          <w:p w:rsidR="00931DE7" w:rsidRPr="000E1F33" w:rsidRDefault="00931DE7" w:rsidP="00C76835">
            <w:pPr>
              <w:jc w:val="center"/>
              <w:rPr>
                <w:rFonts w:ascii="Calibri" w:hAnsi="Calibri" w:cs="Calibri"/>
              </w:rPr>
            </w:pPr>
            <w:r w:rsidRPr="000E1F33">
              <w:rPr>
                <w:rFonts w:ascii="Calibri" w:hAnsi="Calibri" w:cs="Calibri"/>
              </w:rPr>
              <w:t>-18 [6]</w:t>
            </w:r>
          </w:p>
        </w:tc>
      </w:tr>
      <w:tr w:rsidR="00931DE7" w:rsidRPr="00B5329D" w:rsidTr="00DA3D8A">
        <w:tc>
          <w:tcPr>
            <w:tcW w:w="425" w:type="dxa"/>
            <w:tcBorders>
              <w:top w:val="single" w:sz="6" w:space="0" w:color="auto"/>
              <w:left w:val="thinThickSmallGap" w:sz="12" w:space="0" w:color="auto"/>
              <w:bottom w:val="single" w:sz="6" w:space="0" w:color="auto"/>
              <w:right w:val="single" w:sz="6" w:space="0" w:color="auto"/>
            </w:tcBorders>
          </w:tcPr>
          <w:p w:rsidR="00931DE7" w:rsidRPr="000E1F33" w:rsidRDefault="00931DE7" w:rsidP="00C76835">
            <w:pPr>
              <w:jc w:val="center"/>
              <w:rPr>
                <w:rFonts w:ascii="Calibri" w:hAnsi="Calibri" w:cs="Calibri"/>
              </w:rPr>
            </w:pPr>
            <w:r w:rsidRPr="000E1F33">
              <w:rPr>
                <w:rFonts w:ascii="Calibri" w:hAnsi="Calibri" w:cs="Calibri"/>
              </w:rPr>
              <w:t>8</w:t>
            </w:r>
          </w:p>
        </w:tc>
        <w:tc>
          <w:tcPr>
            <w:tcW w:w="2836"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jc w:val="left"/>
              <w:rPr>
                <w:rFonts w:ascii="Calibri" w:hAnsi="Calibri" w:cs="Calibri"/>
              </w:rPr>
            </w:pPr>
            <w:r w:rsidRPr="000E1F33">
              <w:rPr>
                <w:rFonts w:ascii="Calibri" w:hAnsi="Calibri" w:cs="Calibri"/>
              </w:rPr>
              <w:t>Mrozoodporność, ubytek masy po 25 cyklach zamraża-</w:t>
            </w:r>
          </w:p>
          <w:p w:rsidR="00931DE7" w:rsidRPr="000E1F33" w:rsidRDefault="00931DE7" w:rsidP="00C76835">
            <w:pPr>
              <w:jc w:val="left"/>
              <w:rPr>
                <w:rFonts w:ascii="Calibri" w:hAnsi="Calibri" w:cs="Calibri"/>
              </w:rPr>
            </w:pPr>
            <w:proofErr w:type="spellStart"/>
            <w:r w:rsidRPr="000E1F33">
              <w:rPr>
                <w:rFonts w:ascii="Calibri" w:hAnsi="Calibri" w:cs="Calibri"/>
              </w:rPr>
              <w:t>nia</w:t>
            </w:r>
            <w:proofErr w:type="spellEnd"/>
            <w:r w:rsidRPr="000E1F33">
              <w:rPr>
                <w:rFonts w:ascii="Calibri" w:hAnsi="Calibri" w:cs="Calibri"/>
              </w:rPr>
              <w:t>, %(m/m), nie więcej niż</w:t>
            </w:r>
          </w:p>
        </w:tc>
        <w:tc>
          <w:tcPr>
            <w:tcW w:w="567"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r w:rsidRPr="000E1F33">
              <w:rPr>
                <w:rFonts w:ascii="Calibri" w:hAnsi="Calibri" w:cs="Calibri"/>
              </w:rPr>
              <w:t>5</w:t>
            </w:r>
          </w:p>
        </w:tc>
        <w:tc>
          <w:tcPr>
            <w:tcW w:w="709"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r w:rsidRPr="000E1F33">
              <w:rPr>
                <w:rFonts w:ascii="Calibri" w:hAnsi="Calibri" w:cs="Calibri"/>
              </w:rPr>
              <w:t>10</w:t>
            </w:r>
          </w:p>
        </w:tc>
        <w:tc>
          <w:tcPr>
            <w:tcW w:w="709"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r w:rsidRPr="000E1F33">
              <w:rPr>
                <w:rFonts w:ascii="Calibri" w:hAnsi="Calibri" w:cs="Calibri"/>
              </w:rPr>
              <w:t>5</w:t>
            </w:r>
          </w:p>
        </w:tc>
        <w:tc>
          <w:tcPr>
            <w:tcW w:w="709"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r w:rsidRPr="000E1F33">
              <w:rPr>
                <w:rFonts w:ascii="Calibri" w:hAnsi="Calibri" w:cs="Calibri"/>
              </w:rPr>
              <w:t>10</w:t>
            </w:r>
          </w:p>
        </w:tc>
        <w:tc>
          <w:tcPr>
            <w:tcW w:w="1275"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r w:rsidRPr="000E1F33">
              <w:rPr>
                <w:rFonts w:ascii="Calibri" w:hAnsi="Calibri" w:cs="Calibri"/>
              </w:rPr>
              <w:t>5</w:t>
            </w:r>
          </w:p>
        </w:tc>
        <w:tc>
          <w:tcPr>
            <w:tcW w:w="1134"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r w:rsidRPr="000E1F33">
              <w:rPr>
                <w:rFonts w:ascii="Calibri" w:hAnsi="Calibri" w:cs="Calibri"/>
              </w:rPr>
              <w:t>10</w:t>
            </w:r>
          </w:p>
        </w:tc>
        <w:tc>
          <w:tcPr>
            <w:tcW w:w="1276" w:type="dxa"/>
            <w:tcBorders>
              <w:top w:val="single" w:sz="6" w:space="0" w:color="auto"/>
              <w:left w:val="single" w:sz="6" w:space="0" w:color="auto"/>
              <w:bottom w:val="single" w:sz="6" w:space="0" w:color="auto"/>
              <w:right w:val="thinThickSmallGap" w:sz="12" w:space="0" w:color="auto"/>
            </w:tcBorders>
          </w:tcPr>
          <w:p w:rsidR="00931DE7" w:rsidRPr="000E1F33" w:rsidRDefault="00931DE7" w:rsidP="00C76835">
            <w:pPr>
              <w:jc w:val="center"/>
              <w:rPr>
                <w:rFonts w:ascii="Calibri" w:hAnsi="Calibri" w:cs="Calibri"/>
              </w:rPr>
            </w:pPr>
            <w:r w:rsidRPr="000E1F33">
              <w:rPr>
                <w:rFonts w:ascii="Calibri" w:hAnsi="Calibri" w:cs="Calibri"/>
              </w:rPr>
              <w:t>PN-B-06714</w:t>
            </w:r>
          </w:p>
          <w:p w:rsidR="00931DE7" w:rsidRPr="000E1F33" w:rsidRDefault="00931DE7" w:rsidP="00C76835">
            <w:pPr>
              <w:jc w:val="center"/>
              <w:rPr>
                <w:rFonts w:ascii="Calibri" w:hAnsi="Calibri" w:cs="Calibri"/>
              </w:rPr>
            </w:pPr>
            <w:r w:rsidRPr="000E1F33">
              <w:rPr>
                <w:rFonts w:ascii="Calibri" w:hAnsi="Calibri" w:cs="Calibri"/>
              </w:rPr>
              <w:t>-19 [7]</w:t>
            </w:r>
          </w:p>
        </w:tc>
      </w:tr>
      <w:tr w:rsidR="00931DE7" w:rsidRPr="00B5329D" w:rsidTr="00DA3D8A">
        <w:tc>
          <w:tcPr>
            <w:tcW w:w="425" w:type="dxa"/>
            <w:tcBorders>
              <w:top w:val="single" w:sz="6" w:space="0" w:color="auto"/>
              <w:left w:val="thinThickSmallGap" w:sz="12" w:space="0" w:color="auto"/>
              <w:bottom w:val="single" w:sz="6" w:space="0" w:color="auto"/>
              <w:right w:val="single" w:sz="6" w:space="0" w:color="auto"/>
            </w:tcBorders>
          </w:tcPr>
          <w:p w:rsidR="00931DE7" w:rsidRPr="000E1F33" w:rsidRDefault="00931DE7" w:rsidP="00C76835">
            <w:pPr>
              <w:jc w:val="center"/>
              <w:rPr>
                <w:rFonts w:ascii="Calibri" w:hAnsi="Calibri" w:cs="Calibri"/>
              </w:rPr>
            </w:pPr>
            <w:r w:rsidRPr="000E1F33">
              <w:rPr>
                <w:rFonts w:ascii="Calibri" w:hAnsi="Calibri" w:cs="Calibri"/>
              </w:rPr>
              <w:t>9</w:t>
            </w:r>
          </w:p>
        </w:tc>
        <w:tc>
          <w:tcPr>
            <w:tcW w:w="2836"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spacing w:before="120"/>
              <w:rPr>
                <w:rFonts w:ascii="Calibri" w:hAnsi="Calibri" w:cs="Calibri"/>
              </w:rPr>
            </w:pPr>
            <w:r w:rsidRPr="000E1F33">
              <w:rPr>
                <w:rFonts w:ascii="Calibri" w:hAnsi="Calibri" w:cs="Calibri"/>
              </w:rPr>
              <w:t xml:space="preserve">Rozpad krzemianowy i </w:t>
            </w:r>
            <w:proofErr w:type="spellStart"/>
            <w:r w:rsidRPr="000E1F33">
              <w:rPr>
                <w:rFonts w:ascii="Calibri" w:hAnsi="Calibri" w:cs="Calibri"/>
              </w:rPr>
              <w:t>żela</w:t>
            </w:r>
            <w:proofErr w:type="spellEnd"/>
            <w:r w:rsidRPr="000E1F33">
              <w:rPr>
                <w:rFonts w:ascii="Calibri" w:hAnsi="Calibri" w:cs="Calibri"/>
              </w:rPr>
              <w:t>-</w:t>
            </w:r>
          </w:p>
          <w:p w:rsidR="00931DE7" w:rsidRPr="000E1F33" w:rsidRDefault="00931DE7" w:rsidP="00C76835">
            <w:pPr>
              <w:rPr>
                <w:rFonts w:ascii="Calibri" w:hAnsi="Calibri" w:cs="Calibri"/>
              </w:rPr>
            </w:pPr>
            <w:proofErr w:type="spellStart"/>
            <w:r w:rsidRPr="000E1F33">
              <w:rPr>
                <w:rFonts w:ascii="Calibri" w:hAnsi="Calibri" w:cs="Calibri"/>
              </w:rPr>
              <w:t>zawy</w:t>
            </w:r>
            <w:proofErr w:type="spellEnd"/>
            <w:r w:rsidRPr="000E1F33">
              <w:rPr>
                <w:rFonts w:ascii="Calibri" w:hAnsi="Calibri" w:cs="Calibri"/>
              </w:rPr>
              <w:t xml:space="preserve"> łącznie, % (m/m), nie więcej niż</w:t>
            </w:r>
          </w:p>
        </w:tc>
        <w:tc>
          <w:tcPr>
            <w:tcW w:w="567"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jc w:val="center"/>
              <w:rPr>
                <w:rFonts w:ascii="Calibri" w:hAnsi="Calibri" w:cs="Calibri"/>
              </w:rPr>
            </w:pPr>
          </w:p>
          <w:p w:rsidR="00931DE7" w:rsidRPr="000E1F33" w:rsidRDefault="00931DE7" w:rsidP="00C76835">
            <w:pPr>
              <w:spacing w:before="120"/>
              <w:jc w:val="center"/>
              <w:rPr>
                <w:rFonts w:ascii="Calibri" w:hAnsi="Calibri" w:cs="Calibri"/>
              </w:rPr>
            </w:pPr>
            <w:r w:rsidRPr="000E1F33">
              <w:rPr>
                <w:rFonts w:ascii="Calibri" w:hAnsi="Calibri" w:cs="Calibri"/>
              </w:rPr>
              <w:t>-</w:t>
            </w:r>
          </w:p>
        </w:tc>
        <w:tc>
          <w:tcPr>
            <w:tcW w:w="709"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jc w:val="center"/>
              <w:rPr>
                <w:rFonts w:ascii="Calibri" w:hAnsi="Calibri" w:cs="Calibri"/>
              </w:rPr>
            </w:pPr>
          </w:p>
          <w:p w:rsidR="00931DE7" w:rsidRPr="000E1F33" w:rsidRDefault="00931DE7" w:rsidP="00C76835">
            <w:pPr>
              <w:spacing w:before="120"/>
              <w:jc w:val="center"/>
              <w:rPr>
                <w:rFonts w:ascii="Calibri" w:hAnsi="Calibri" w:cs="Calibri"/>
              </w:rPr>
            </w:pPr>
            <w:r w:rsidRPr="000E1F33">
              <w:rPr>
                <w:rFonts w:ascii="Calibri" w:hAnsi="Calibri" w:cs="Calibri"/>
              </w:rPr>
              <w:t>-</w:t>
            </w:r>
          </w:p>
        </w:tc>
        <w:tc>
          <w:tcPr>
            <w:tcW w:w="709"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jc w:val="center"/>
              <w:rPr>
                <w:rFonts w:ascii="Calibri" w:hAnsi="Calibri" w:cs="Calibri"/>
              </w:rPr>
            </w:pPr>
          </w:p>
          <w:p w:rsidR="00931DE7" w:rsidRPr="000E1F33" w:rsidRDefault="00931DE7" w:rsidP="00C76835">
            <w:pPr>
              <w:spacing w:before="120"/>
              <w:jc w:val="center"/>
              <w:rPr>
                <w:rFonts w:ascii="Calibri" w:hAnsi="Calibri" w:cs="Calibri"/>
              </w:rPr>
            </w:pPr>
            <w:r w:rsidRPr="000E1F33">
              <w:rPr>
                <w:rFonts w:ascii="Calibri" w:hAnsi="Calibri" w:cs="Calibri"/>
              </w:rPr>
              <w:t>-</w:t>
            </w:r>
          </w:p>
        </w:tc>
        <w:tc>
          <w:tcPr>
            <w:tcW w:w="709"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jc w:val="center"/>
              <w:rPr>
                <w:rFonts w:ascii="Calibri" w:hAnsi="Calibri" w:cs="Calibri"/>
              </w:rPr>
            </w:pPr>
          </w:p>
          <w:p w:rsidR="00931DE7" w:rsidRPr="000E1F33" w:rsidRDefault="00931DE7" w:rsidP="00C76835">
            <w:pPr>
              <w:spacing w:before="120"/>
              <w:jc w:val="center"/>
              <w:rPr>
                <w:rFonts w:ascii="Calibri" w:hAnsi="Calibri" w:cs="Calibri"/>
              </w:rPr>
            </w:pPr>
            <w:r w:rsidRPr="000E1F33">
              <w:rPr>
                <w:rFonts w:ascii="Calibri" w:hAnsi="Calibri" w:cs="Calibri"/>
              </w:rPr>
              <w:t>-</w:t>
            </w:r>
          </w:p>
        </w:tc>
        <w:tc>
          <w:tcPr>
            <w:tcW w:w="1275"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jc w:val="center"/>
              <w:rPr>
                <w:rFonts w:ascii="Calibri" w:hAnsi="Calibri" w:cs="Calibri"/>
              </w:rPr>
            </w:pPr>
          </w:p>
          <w:p w:rsidR="00931DE7" w:rsidRPr="000E1F33" w:rsidRDefault="00931DE7" w:rsidP="00C76835">
            <w:pPr>
              <w:spacing w:before="120"/>
              <w:jc w:val="center"/>
              <w:rPr>
                <w:rFonts w:ascii="Calibri" w:hAnsi="Calibri" w:cs="Calibri"/>
              </w:rPr>
            </w:pPr>
            <w:r w:rsidRPr="000E1F33">
              <w:rPr>
                <w:rFonts w:ascii="Calibri" w:hAnsi="Calibri" w:cs="Calibri"/>
              </w:rPr>
              <w:t>1</w:t>
            </w:r>
          </w:p>
        </w:tc>
        <w:tc>
          <w:tcPr>
            <w:tcW w:w="1134"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jc w:val="center"/>
              <w:rPr>
                <w:rFonts w:ascii="Calibri" w:hAnsi="Calibri" w:cs="Calibri"/>
              </w:rPr>
            </w:pPr>
          </w:p>
          <w:p w:rsidR="00931DE7" w:rsidRPr="000E1F33" w:rsidRDefault="00931DE7" w:rsidP="00C76835">
            <w:pPr>
              <w:spacing w:before="120"/>
              <w:jc w:val="center"/>
              <w:rPr>
                <w:rFonts w:ascii="Calibri" w:hAnsi="Calibri" w:cs="Calibri"/>
              </w:rPr>
            </w:pPr>
            <w:r w:rsidRPr="000E1F33">
              <w:rPr>
                <w:rFonts w:ascii="Calibri" w:hAnsi="Calibri" w:cs="Calibri"/>
              </w:rPr>
              <w:t>3</w:t>
            </w:r>
          </w:p>
        </w:tc>
        <w:tc>
          <w:tcPr>
            <w:tcW w:w="1276" w:type="dxa"/>
            <w:tcBorders>
              <w:top w:val="single" w:sz="6" w:space="0" w:color="auto"/>
              <w:left w:val="single" w:sz="6" w:space="0" w:color="auto"/>
              <w:bottom w:val="single" w:sz="6" w:space="0" w:color="auto"/>
              <w:right w:val="thinThickSmallGap" w:sz="12" w:space="0" w:color="auto"/>
            </w:tcBorders>
          </w:tcPr>
          <w:p w:rsidR="00931DE7" w:rsidRPr="000E1F33" w:rsidRDefault="00931DE7" w:rsidP="00C76835">
            <w:pPr>
              <w:jc w:val="center"/>
              <w:rPr>
                <w:rFonts w:ascii="Calibri" w:hAnsi="Calibri" w:cs="Calibri"/>
              </w:rPr>
            </w:pPr>
            <w:r w:rsidRPr="000E1F33">
              <w:rPr>
                <w:rFonts w:ascii="Calibri" w:hAnsi="Calibri" w:cs="Calibri"/>
              </w:rPr>
              <w:t>PN-B-06714</w:t>
            </w:r>
          </w:p>
          <w:p w:rsidR="00931DE7" w:rsidRPr="000E1F33" w:rsidRDefault="00931DE7" w:rsidP="00C76835">
            <w:pPr>
              <w:jc w:val="center"/>
              <w:rPr>
                <w:rFonts w:ascii="Calibri" w:hAnsi="Calibri" w:cs="Calibri"/>
              </w:rPr>
            </w:pPr>
            <w:r w:rsidRPr="000E1F33">
              <w:rPr>
                <w:rFonts w:ascii="Calibri" w:hAnsi="Calibri" w:cs="Calibri"/>
              </w:rPr>
              <w:t>-37 [10]</w:t>
            </w:r>
          </w:p>
          <w:p w:rsidR="00931DE7" w:rsidRPr="000E1F33" w:rsidRDefault="00931DE7" w:rsidP="00C76835">
            <w:pPr>
              <w:jc w:val="center"/>
              <w:rPr>
                <w:rFonts w:ascii="Calibri" w:hAnsi="Calibri" w:cs="Calibri"/>
              </w:rPr>
            </w:pPr>
            <w:r w:rsidRPr="000E1F33">
              <w:rPr>
                <w:rFonts w:ascii="Calibri" w:hAnsi="Calibri" w:cs="Calibri"/>
              </w:rPr>
              <w:t>PN-B-06714</w:t>
            </w:r>
          </w:p>
          <w:p w:rsidR="00931DE7" w:rsidRPr="000E1F33" w:rsidRDefault="00931DE7" w:rsidP="00C76835">
            <w:pPr>
              <w:jc w:val="center"/>
              <w:rPr>
                <w:rFonts w:ascii="Calibri" w:hAnsi="Calibri" w:cs="Calibri"/>
              </w:rPr>
            </w:pPr>
            <w:r w:rsidRPr="000E1F33">
              <w:rPr>
                <w:rFonts w:ascii="Calibri" w:hAnsi="Calibri" w:cs="Calibri"/>
              </w:rPr>
              <w:t>-39 [11]</w:t>
            </w:r>
          </w:p>
        </w:tc>
      </w:tr>
      <w:tr w:rsidR="00931DE7" w:rsidRPr="00B5329D" w:rsidTr="00DA3D8A">
        <w:tc>
          <w:tcPr>
            <w:tcW w:w="425" w:type="dxa"/>
            <w:tcBorders>
              <w:top w:val="single" w:sz="6" w:space="0" w:color="auto"/>
              <w:left w:val="thinThickSmallGap" w:sz="12" w:space="0" w:color="auto"/>
              <w:bottom w:val="single" w:sz="6" w:space="0" w:color="auto"/>
              <w:right w:val="single" w:sz="6" w:space="0" w:color="auto"/>
            </w:tcBorders>
          </w:tcPr>
          <w:p w:rsidR="00931DE7" w:rsidRPr="000E1F33" w:rsidRDefault="00931DE7" w:rsidP="00C76835">
            <w:pPr>
              <w:jc w:val="center"/>
              <w:rPr>
                <w:rFonts w:ascii="Calibri" w:hAnsi="Calibri" w:cs="Calibri"/>
              </w:rPr>
            </w:pPr>
            <w:r w:rsidRPr="000E1F33">
              <w:rPr>
                <w:rFonts w:ascii="Calibri" w:hAnsi="Calibri" w:cs="Calibri"/>
              </w:rPr>
              <w:t>10</w:t>
            </w:r>
          </w:p>
        </w:tc>
        <w:tc>
          <w:tcPr>
            <w:tcW w:w="2836"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rPr>
                <w:rFonts w:ascii="Calibri" w:hAnsi="Calibri" w:cs="Calibri"/>
              </w:rPr>
            </w:pPr>
            <w:r w:rsidRPr="000E1F33">
              <w:rPr>
                <w:rFonts w:ascii="Calibri" w:hAnsi="Calibri" w:cs="Calibri"/>
              </w:rPr>
              <w:t>Zawartość związków siarki w przeliczeniu na SO</w:t>
            </w:r>
            <w:r w:rsidRPr="000E1F33">
              <w:rPr>
                <w:rFonts w:ascii="Calibri" w:hAnsi="Calibri" w:cs="Calibri"/>
                <w:vertAlign w:val="subscript"/>
              </w:rPr>
              <w:t>3</w:t>
            </w:r>
            <w:r w:rsidRPr="000E1F33">
              <w:rPr>
                <w:rFonts w:ascii="Calibri" w:hAnsi="Calibri" w:cs="Calibri"/>
              </w:rPr>
              <w:t>, %(m/m), nie więcej niż</w:t>
            </w:r>
          </w:p>
        </w:tc>
        <w:tc>
          <w:tcPr>
            <w:tcW w:w="567"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r w:rsidRPr="000E1F33">
              <w:rPr>
                <w:rFonts w:ascii="Calibri" w:hAnsi="Calibri" w:cs="Calibri"/>
              </w:rPr>
              <w:t>1</w:t>
            </w:r>
          </w:p>
        </w:tc>
        <w:tc>
          <w:tcPr>
            <w:tcW w:w="709"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r w:rsidRPr="000E1F33">
              <w:rPr>
                <w:rFonts w:ascii="Calibri" w:hAnsi="Calibri" w:cs="Calibri"/>
              </w:rPr>
              <w:t>1</w:t>
            </w:r>
          </w:p>
        </w:tc>
        <w:tc>
          <w:tcPr>
            <w:tcW w:w="709"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r w:rsidRPr="000E1F33">
              <w:rPr>
                <w:rFonts w:ascii="Calibri" w:hAnsi="Calibri" w:cs="Calibri"/>
              </w:rPr>
              <w:t>1</w:t>
            </w:r>
          </w:p>
        </w:tc>
        <w:tc>
          <w:tcPr>
            <w:tcW w:w="709"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r w:rsidRPr="000E1F33">
              <w:rPr>
                <w:rFonts w:ascii="Calibri" w:hAnsi="Calibri" w:cs="Calibri"/>
              </w:rPr>
              <w:t>1</w:t>
            </w:r>
          </w:p>
        </w:tc>
        <w:tc>
          <w:tcPr>
            <w:tcW w:w="1275"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r w:rsidRPr="000E1F33">
              <w:rPr>
                <w:rFonts w:ascii="Calibri" w:hAnsi="Calibri" w:cs="Calibri"/>
              </w:rPr>
              <w:t>2</w:t>
            </w:r>
          </w:p>
        </w:tc>
        <w:tc>
          <w:tcPr>
            <w:tcW w:w="1134" w:type="dxa"/>
            <w:tcBorders>
              <w:top w:val="single" w:sz="6" w:space="0" w:color="auto"/>
              <w:left w:val="single" w:sz="6" w:space="0" w:color="auto"/>
              <w:bottom w:val="single" w:sz="6" w:space="0" w:color="auto"/>
              <w:right w:val="single" w:sz="6" w:space="0" w:color="auto"/>
            </w:tcBorders>
          </w:tcPr>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r w:rsidRPr="000E1F33">
              <w:rPr>
                <w:rFonts w:ascii="Calibri" w:hAnsi="Calibri" w:cs="Calibri"/>
              </w:rPr>
              <w:t>4</w:t>
            </w:r>
          </w:p>
        </w:tc>
        <w:tc>
          <w:tcPr>
            <w:tcW w:w="1276" w:type="dxa"/>
            <w:tcBorders>
              <w:top w:val="single" w:sz="6" w:space="0" w:color="auto"/>
              <w:left w:val="single" w:sz="6" w:space="0" w:color="auto"/>
              <w:bottom w:val="single" w:sz="6" w:space="0" w:color="auto"/>
              <w:right w:val="thinThickSmallGap" w:sz="12" w:space="0" w:color="auto"/>
            </w:tcBorders>
          </w:tcPr>
          <w:p w:rsidR="00931DE7" w:rsidRPr="000E1F33" w:rsidRDefault="00931DE7" w:rsidP="00C76835">
            <w:pPr>
              <w:spacing w:before="120"/>
              <w:jc w:val="center"/>
              <w:rPr>
                <w:rFonts w:ascii="Calibri" w:hAnsi="Calibri" w:cs="Calibri"/>
              </w:rPr>
            </w:pPr>
            <w:r w:rsidRPr="000E1F33">
              <w:rPr>
                <w:rFonts w:ascii="Calibri" w:hAnsi="Calibri" w:cs="Calibri"/>
              </w:rPr>
              <w:t>PN-B-06714</w:t>
            </w:r>
          </w:p>
          <w:p w:rsidR="00931DE7" w:rsidRPr="000E1F33" w:rsidRDefault="00931DE7" w:rsidP="00C76835">
            <w:pPr>
              <w:jc w:val="center"/>
              <w:rPr>
                <w:rFonts w:ascii="Calibri" w:hAnsi="Calibri" w:cs="Calibri"/>
              </w:rPr>
            </w:pPr>
            <w:r w:rsidRPr="000E1F33">
              <w:rPr>
                <w:rFonts w:ascii="Calibri" w:hAnsi="Calibri" w:cs="Calibri"/>
              </w:rPr>
              <w:t>-28 [9]</w:t>
            </w:r>
          </w:p>
        </w:tc>
      </w:tr>
      <w:tr w:rsidR="00931DE7" w:rsidRPr="00B5329D" w:rsidTr="00DA3D8A">
        <w:tc>
          <w:tcPr>
            <w:tcW w:w="425" w:type="dxa"/>
            <w:tcBorders>
              <w:top w:val="single" w:sz="6" w:space="0" w:color="auto"/>
              <w:left w:val="thinThickSmallGap" w:sz="12" w:space="0" w:color="auto"/>
              <w:bottom w:val="thinThickSmallGap" w:sz="12" w:space="0" w:color="auto"/>
              <w:right w:val="single" w:sz="6" w:space="0" w:color="auto"/>
            </w:tcBorders>
          </w:tcPr>
          <w:p w:rsidR="00931DE7" w:rsidRPr="000E1F33" w:rsidRDefault="00931DE7" w:rsidP="00C76835">
            <w:pPr>
              <w:jc w:val="center"/>
              <w:rPr>
                <w:rFonts w:ascii="Calibri" w:hAnsi="Calibri" w:cs="Calibri"/>
              </w:rPr>
            </w:pPr>
            <w:r w:rsidRPr="000E1F33">
              <w:rPr>
                <w:rFonts w:ascii="Calibri" w:hAnsi="Calibri" w:cs="Calibri"/>
              </w:rPr>
              <w:t>11</w:t>
            </w:r>
          </w:p>
        </w:tc>
        <w:tc>
          <w:tcPr>
            <w:tcW w:w="2836" w:type="dxa"/>
            <w:tcBorders>
              <w:top w:val="single" w:sz="6" w:space="0" w:color="auto"/>
              <w:left w:val="single" w:sz="6" w:space="0" w:color="auto"/>
              <w:bottom w:val="thinThickSmallGap" w:sz="12" w:space="0" w:color="auto"/>
              <w:right w:val="single" w:sz="6" w:space="0" w:color="auto"/>
            </w:tcBorders>
          </w:tcPr>
          <w:p w:rsidR="00931DE7" w:rsidRPr="000E1F33" w:rsidRDefault="00931DE7" w:rsidP="00C76835">
            <w:pPr>
              <w:rPr>
                <w:rFonts w:ascii="Calibri" w:hAnsi="Calibri" w:cs="Calibri"/>
              </w:rPr>
            </w:pPr>
            <w:r w:rsidRPr="000E1F33">
              <w:rPr>
                <w:rFonts w:ascii="Calibri" w:hAnsi="Calibri" w:cs="Calibri"/>
              </w:rPr>
              <w:t>Wskaźnik nośności w</w:t>
            </w:r>
            <w:r w:rsidRPr="000E1F33">
              <w:rPr>
                <w:rFonts w:ascii="Calibri" w:hAnsi="Calibri" w:cs="Calibri"/>
                <w:vertAlign w:val="subscript"/>
              </w:rPr>
              <w:t>noś</w:t>
            </w:r>
            <w:r w:rsidRPr="000E1F33">
              <w:rPr>
                <w:rFonts w:ascii="Calibri" w:hAnsi="Calibri" w:cs="Calibri"/>
              </w:rPr>
              <w:t xml:space="preserve"> mieszanki kruszywa, %, nie mniejszy niż:</w:t>
            </w:r>
          </w:p>
          <w:p w:rsidR="00931DE7" w:rsidRPr="000E1F33" w:rsidRDefault="00931DE7" w:rsidP="00C76835">
            <w:pPr>
              <w:rPr>
                <w:rFonts w:ascii="Calibri" w:hAnsi="Calibri" w:cs="Calibri"/>
              </w:rPr>
            </w:pPr>
            <w:r w:rsidRPr="000E1F33">
              <w:rPr>
                <w:rFonts w:ascii="Calibri" w:hAnsi="Calibri" w:cs="Calibri"/>
              </w:rPr>
              <w:t>a) przy zagęszczeniu I</w:t>
            </w:r>
            <w:r w:rsidRPr="000E1F33">
              <w:rPr>
                <w:rFonts w:ascii="Calibri" w:hAnsi="Calibri" w:cs="Calibri"/>
                <w:vertAlign w:val="subscript"/>
              </w:rPr>
              <w:t>S</w:t>
            </w:r>
            <w:r w:rsidRPr="000E1F33">
              <w:rPr>
                <w:rFonts w:ascii="Calibri" w:hAnsi="Calibri" w:cs="Calibri"/>
              </w:rPr>
              <w:t xml:space="preserve"> </w:t>
            </w:r>
            <w:r w:rsidRPr="000E1F33">
              <w:rPr>
                <w:rFonts w:ascii="Calibri" w:hAnsi="Calibri" w:cs="Calibri"/>
              </w:rPr>
              <w:sym w:font="Symbol" w:char="F0B3"/>
            </w:r>
            <w:r w:rsidRPr="000E1F33">
              <w:rPr>
                <w:rFonts w:ascii="Calibri" w:hAnsi="Calibri" w:cs="Calibri"/>
              </w:rPr>
              <w:t xml:space="preserve"> 1,00</w:t>
            </w:r>
          </w:p>
          <w:p w:rsidR="00931DE7" w:rsidRPr="000E1F33" w:rsidRDefault="00931DE7" w:rsidP="00C76835">
            <w:pPr>
              <w:rPr>
                <w:rFonts w:ascii="Calibri" w:hAnsi="Calibri" w:cs="Calibri"/>
              </w:rPr>
            </w:pPr>
            <w:r w:rsidRPr="000E1F33">
              <w:rPr>
                <w:rFonts w:ascii="Calibri" w:hAnsi="Calibri" w:cs="Calibri"/>
              </w:rPr>
              <w:t>b) przy zagęszczeniu I</w:t>
            </w:r>
            <w:r w:rsidRPr="000E1F33">
              <w:rPr>
                <w:rFonts w:ascii="Calibri" w:hAnsi="Calibri" w:cs="Calibri"/>
                <w:vertAlign w:val="subscript"/>
              </w:rPr>
              <w:t>S</w:t>
            </w:r>
            <w:r w:rsidRPr="000E1F33">
              <w:rPr>
                <w:rFonts w:ascii="Calibri" w:hAnsi="Calibri" w:cs="Calibri"/>
              </w:rPr>
              <w:t xml:space="preserve"> </w:t>
            </w:r>
            <w:r w:rsidRPr="000E1F33">
              <w:rPr>
                <w:rFonts w:ascii="Calibri" w:hAnsi="Calibri" w:cs="Calibri"/>
              </w:rPr>
              <w:sym w:font="Symbol" w:char="F0B3"/>
            </w:r>
            <w:r w:rsidRPr="000E1F33">
              <w:rPr>
                <w:rFonts w:ascii="Calibri" w:hAnsi="Calibri" w:cs="Calibri"/>
              </w:rPr>
              <w:t xml:space="preserve"> 1,03</w:t>
            </w:r>
          </w:p>
        </w:tc>
        <w:tc>
          <w:tcPr>
            <w:tcW w:w="567" w:type="dxa"/>
            <w:tcBorders>
              <w:top w:val="single" w:sz="6" w:space="0" w:color="auto"/>
              <w:left w:val="single" w:sz="6" w:space="0" w:color="auto"/>
              <w:bottom w:val="thinThickSmallGap" w:sz="12" w:space="0" w:color="auto"/>
              <w:right w:val="single" w:sz="6" w:space="0" w:color="auto"/>
            </w:tcBorders>
          </w:tcPr>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r w:rsidRPr="000E1F33">
              <w:rPr>
                <w:rFonts w:ascii="Calibri" w:hAnsi="Calibri" w:cs="Calibri"/>
              </w:rPr>
              <w:t>80</w:t>
            </w:r>
          </w:p>
          <w:p w:rsidR="00931DE7" w:rsidRPr="000E1F33" w:rsidRDefault="00931DE7" w:rsidP="00C76835">
            <w:pPr>
              <w:jc w:val="center"/>
              <w:rPr>
                <w:rFonts w:ascii="Calibri" w:hAnsi="Calibri" w:cs="Calibri"/>
              </w:rPr>
            </w:pPr>
            <w:r w:rsidRPr="000E1F33">
              <w:rPr>
                <w:rFonts w:ascii="Calibri" w:hAnsi="Calibri" w:cs="Calibri"/>
              </w:rPr>
              <w:t>120</w:t>
            </w:r>
          </w:p>
        </w:tc>
        <w:tc>
          <w:tcPr>
            <w:tcW w:w="709" w:type="dxa"/>
            <w:tcBorders>
              <w:top w:val="single" w:sz="6" w:space="0" w:color="auto"/>
              <w:left w:val="single" w:sz="6" w:space="0" w:color="auto"/>
              <w:bottom w:val="thinThickSmallGap" w:sz="12" w:space="0" w:color="auto"/>
              <w:right w:val="single" w:sz="6" w:space="0" w:color="auto"/>
            </w:tcBorders>
          </w:tcPr>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r w:rsidRPr="000E1F33">
              <w:rPr>
                <w:rFonts w:ascii="Calibri" w:hAnsi="Calibri" w:cs="Calibri"/>
              </w:rPr>
              <w:t>60</w:t>
            </w:r>
          </w:p>
          <w:p w:rsidR="00931DE7" w:rsidRPr="000E1F33" w:rsidRDefault="00931DE7" w:rsidP="00C76835">
            <w:pPr>
              <w:jc w:val="center"/>
              <w:rPr>
                <w:rFonts w:ascii="Calibri" w:hAnsi="Calibri" w:cs="Calibri"/>
              </w:rPr>
            </w:pPr>
            <w:r w:rsidRPr="000E1F33">
              <w:rPr>
                <w:rFonts w:ascii="Calibri" w:hAnsi="Calibri" w:cs="Calibri"/>
              </w:rPr>
              <w:t>-</w:t>
            </w:r>
          </w:p>
        </w:tc>
        <w:tc>
          <w:tcPr>
            <w:tcW w:w="709" w:type="dxa"/>
            <w:tcBorders>
              <w:top w:val="single" w:sz="6" w:space="0" w:color="auto"/>
              <w:left w:val="single" w:sz="6" w:space="0" w:color="auto"/>
              <w:bottom w:val="thinThickSmallGap" w:sz="12" w:space="0" w:color="auto"/>
              <w:right w:val="single" w:sz="6" w:space="0" w:color="auto"/>
            </w:tcBorders>
          </w:tcPr>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r w:rsidRPr="000E1F33">
              <w:rPr>
                <w:rFonts w:ascii="Calibri" w:hAnsi="Calibri" w:cs="Calibri"/>
              </w:rPr>
              <w:t>80</w:t>
            </w:r>
          </w:p>
          <w:p w:rsidR="00931DE7" w:rsidRPr="000E1F33" w:rsidRDefault="00931DE7" w:rsidP="00C76835">
            <w:pPr>
              <w:jc w:val="center"/>
              <w:rPr>
                <w:rFonts w:ascii="Calibri" w:hAnsi="Calibri" w:cs="Calibri"/>
              </w:rPr>
            </w:pPr>
            <w:r w:rsidRPr="000E1F33">
              <w:rPr>
                <w:rFonts w:ascii="Calibri" w:hAnsi="Calibri" w:cs="Calibri"/>
              </w:rPr>
              <w:t>120</w:t>
            </w:r>
          </w:p>
        </w:tc>
        <w:tc>
          <w:tcPr>
            <w:tcW w:w="709" w:type="dxa"/>
            <w:tcBorders>
              <w:top w:val="single" w:sz="6" w:space="0" w:color="auto"/>
              <w:left w:val="single" w:sz="6" w:space="0" w:color="auto"/>
              <w:bottom w:val="thinThickSmallGap" w:sz="12" w:space="0" w:color="auto"/>
              <w:right w:val="single" w:sz="6" w:space="0" w:color="auto"/>
            </w:tcBorders>
          </w:tcPr>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r w:rsidRPr="000E1F33">
              <w:rPr>
                <w:rFonts w:ascii="Calibri" w:hAnsi="Calibri" w:cs="Calibri"/>
              </w:rPr>
              <w:t>60</w:t>
            </w:r>
          </w:p>
          <w:p w:rsidR="00931DE7" w:rsidRPr="000E1F33" w:rsidRDefault="00931DE7" w:rsidP="00C76835">
            <w:pPr>
              <w:jc w:val="center"/>
              <w:rPr>
                <w:rFonts w:ascii="Calibri" w:hAnsi="Calibri" w:cs="Calibri"/>
              </w:rPr>
            </w:pPr>
            <w:r w:rsidRPr="000E1F33">
              <w:rPr>
                <w:rFonts w:ascii="Calibri" w:hAnsi="Calibri" w:cs="Calibri"/>
              </w:rPr>
              <w:t>-</w:t>
            </w:r>
          </w:p>
        </w:tc>
        <w:tc>
          <w:tcPr>
            <w:tcW w:w="1275" w:type="dxa"/>
            <w:tcBorders>
              <w:top w:val="single" w:sz="6" w:space="0" w:color="auto"/>
              <w:left w:val="single" w:sz="6" w:space="0" w:color="auto"/>
              <w:bottom w:val="thinThickSmallGap" w:sz="12" w:space="0" w:color="auto"/>
              <w:right w:val="single" w:sz="6" w:space="0" w:color="auto"/>
            </w:tcBorders>
          </w:tcPr>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r w:rsidRPr="000E1F33">
              <w:rPr>
                <w:rFonts w:ascii="Calibri" w:hAnsi="Calibri" w:cs="Calibri"/>
              </w:rPr>
              <w:t>80</w:t>
            </w:r>
          </w:p>
          <w:p w:rsidR="00931DE7" w:rsidRPr="000E1F33" w:rsidRDefault="00931DE7" w:rsidP="00C76835">
            <w:pPr>
              <w:jc w:val="center"/>
              <w:rPr>
                <w:rFonts w:ascii="Calibri" w:hAnsi="Calibri" w:cs="Calibri"/>
              </w:rPr>
            </w:pPr>
            <w:r w:rsidRPr="000E1F33">
              <w:rPr>
                <w:rFonts w:ascii="Calibri" w:hAnsi="Calibri" w:cs="Calibri"/>
              </w:rPr>
              <w:t>120</w:t>
            </w:r>
          </w:p>
        </w:tc>
        <w:tc>
          <w:tcPr>
            <w:tcW w:w="1134" w:type="dxa"/>
            <w:tcBorders>
              <w:top w:val="single" w:sz="6" w:space="0" w:color="auto"/>
              <w:left w:val="single" w:sz="6" w:space="0" w:color="auto"/>
              <w:bottom w:val="thinThickSmallGap" w:sz="12" w:space="0" w:color="auto"/>
              <w:right w:val="single" w:sz="6" w:space="0" w:color="auto"/>
            </w:tcBorders>
          </w:tcPr>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r w:rsidRPr="000E1F33">
              <w:rPr>
                <w:rFonts w:ascii="Calibri" w:hAnsi="Calibri" w:cs="Calibri"/>
              </w:rPr>
              <w:t>60</w:t>
            </w:r>
          </w:p>
          <w:p w:rsidR="00931DE7" w:rsidRPr="000E1F33" w:rsidRDefault="00931DE7" w:rsidP="00C76835">
            <w:pPr>
              <w:jc w:val="center"/>
              <w:rPr>
                <w:rFonts w:ascii="Calibri" w:hAnsi="Calibri" w:cs="Calibri"/>
              </w:rPr>
            </w:pPr>
            <w:r w:rsidRPr="000E1F33">
              <w:rPr>
                <w:rFonts w:ascii="Calibri" w:hAnsi="Calibri" w:cs="Calibri"/>
              </w:rPr>
              <w:t>-</w:t>
            </w:r>
          </w:p>
        </w:tc>
        <w:tc>
          <w:tcPr>
            <w:tcW w:w="1276" w:type="dxa"/>
            <w:tcBorders>
              <w:top w:val="single" w:sz="6" w:space="0" w:color="auto"/>
              <w:left w:val="single" w:sz="6" w:space="0" w:color="auto"/>
              <w:bottom w:val="thinThickSmallGap" w:sz="12" w:space="0" w:color="auto"/>
              <w:right w:val="thinThickSmallGap" w:sz="12" w:space="0" w:color="auto"/>
            </w:tcBorders>
          </w:tcPr>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p>
          <w:p w:rsidR="00931DE7" w:rsidRPr="000E1F33" w:rsidRDefault="00931DE7" w:rsidP="00C76835">
            <w:pPr>
              <w:jc w:val="center"/>
              <w:rPr>
                <w:rFonts w:ascii="Calibri" w:hAnsi="Calibri" w:cs="Calibri"/>
              </w:rPr>
            </w:pPr>
            <w:r w:rsidRPr="000E1F33">
              <w:rPr>
                <w:rFonts w:ascii="Calibri" w:hAnsi="Calibri" w:cs="Calibri"/>
              </w:rPr>
              <w:t>PN-S-06102</w:t>
            </w:r>
          </w:p>
          <w:p w:rsidR="00931DE7" w:rsidRPr="000E1F33" w:rsidRDefault="00931DE7" w:rsidP="00C76835">
            <w:pPr>
              <w:jc w:val="center"/>
              <w:rPr>
                <w:rFonts w:ascii="Calibri" w:hAnsi="Calibri" w:cs="Calibri"/>
              </w:rPr>
            </w:pPr>
            <w:r w:rsidRPr="000E1F33">
              <w:rPr>
                <w:rFonts w:ascii="Calibri" w:hAnsi="Calibri" w:cs="Calibri"/>
              </w:rPr>
              <w:t>[21]</w:t>
            </w:r>
          </w:p>
        </w:tc>
      </w:tr>
    </w:tbl>
    <w:p w:rsidR="00195FE8" w:rsidRDefault="00195FE8" w:rsidP="00931DE7">
      <w:pPr>
        <w:rPr>
          <w:rFonts w:ascii="Calibri" w:hAnsi="Calibri" w:cs="Calibri"/>
          <w:b/>
          <w:sz w:val="21"/>
          <w:szCs w:val="21"/>
        </w:rPr>
      </w:pPr>
    </w:p>
    <w:p w:rsidR="00195FE8" w:rsidRDefault="00195FE8" w:rsidP="00931DE7">
      <w:pPr>
        <w:rPr>
          <w:rFonts w:ascii="Calibri" w:hAnsi="Calibri" w:cs="Calibri"/>
          <w:b/>
          <w:sz w:val="21"/>
          <w:szCs w:val="21"/>
        </w:rPr>
      </w:pPr>
    </w:p>
    <w:p w:rsidR="00CE0314" w:rsidRDefault="00CE0314" w:rsidP="00931DE7">
      <w:pPr>
        <w:rPr>
          <w:rFonts w:ascii="Calibri" w:hAnsi="Calibri" w:cs="Calibri"/>
          <w:b/>
          <w:sz w:val="21"/>
          <w:szCs w:val="21"/>
        </w:rPr>
      </w:pPr>
    </w:p>
    <w:p w:rsidR="00195FE8" w:rsidRDefault="00195FE8" w:rsidP="00931DE7">
      <w:pPr>
        <w:rPr>
          <w:rFonts w:ascii="Calibri" w:hAnsi="Calibri" w:cs="Calibri"/>
          <w:b/>
          <w:sz w:val="21"/>
          <w:szCs w:val="21"/>
        </w:rPr>
      </w:pPr>
    </w:p>
    <w:p w:rsidR="00931DE7" w:rsidRPr="008E5BDF" w:rsidRDefault="00931DE7" w:rsidP="00931DE7">
      <w:pPr>
        <w:rPr>
          <w:rFonts w:ascii="Calibri" w:hAnsi="Calibri" w:cs="Calibri"/>
          <w:b/>
          <w:sz w:val="21"/>
          <w:szCs w:val="21"/>
        </w:rPr>
      </w:pPr>
      <w:r w:rsidRPr="008E5BDF">
        <w:rPr>
          <w:rFonts w:ascii="Calibri" w:hAnsi="Calibri" w:cs="Calibri"/>
          <w:b/>
          <w:sz w:val="21"/>
          <w:szCs w:val="21"/>
        </w:rPr>
        <w:lastRenderedPageBreak/>
        <w:t>2.3.3. Materiał na warstwę odsączającą</w:t>
      </w:r>
    </w:p>
    <w:p w:rsidR="00931DE7" w:rsidRPr="00B5329D" w:rsidRDefault="00931DE7" w:rsidP="00931DE7">
      <w:pPr>
        <w:spacing w:before="120"/>
        <w:rPr>
          <w:rFonts w:ascii="Calibri" w:hAnsi="Calibri" w:cs="Calibri"/>
          <w:sz w:val="21"/>
          <w:szCs w:val="21"/>
        </w:rPr>
      </w:pPr>
      <w:r w:rsidRPr="00B5329D">
        <w:rPr>
          <w:rFonts w:ascii="Calibri" w:hAnsi="Calibri" w:cs="Calibri"/>
          <w:sz w:val="21"/>
          <w:szCs w:val="21"/>
        </w:rPr>
        <w:tab/>
        <w:t>Na warstwę odsączającą stosuje się:</w:t>
      </w:r>
    </w:p>
    <w:p w:rsidR="00931DE7" w:rsidRPr="00B5329D" w:rsidRDefault="00931DE7" w:rsidP="006F5AC5">
      <w:pPr>
        <w:numPr>
          <w:ilvl w:val="0"/>
          <w:numId w:val="1"/>
        </w:numPr>
        <w:rPr>
          <w:rFonts w:ascii="Calibri" w:hAnsi="Calibri" w:cs="Calibri"/>
          <w:sz w:val="21"/>
          <w:szCs w:val="21"/>
        </w:rPr>
      </w:pPr>
      <w:r w:rsidRPr="00B5329D">
        <w:rPr>
          <w:rFonts w:ascii="Calibri" w:hAnsi="Calibri" w:cs="Calibri"/>
          <w:sz w:val="21"/>
          <w:szCs w:val="21"/>
        </w:rPr>
        <w:t>żwir i mieszankę wg PN-B-11111 [14],</w:t>
      </w:r>
    </w:p>
    <w:p w:rsidR="00931DE7" w:rsidRPr="00B5329D" w:rsidRDefault="00931DE7" w:rsidP="006F5AC5">
      <w:pPr>
        <w:numPr>
          <w:ilvl w:val="0"/>
          <w:numId w:val="1"/>
        </w:numPr>
        <w:rPr>
          <w:rFonts w:ascii="Calibri" w:hAnsi="Calibri" w:cs="Calibri"/>
          <w:sz w:val="21"/>
          <w:szCs w:val="21"/>
        </w:rPr>
      </w:pPr>
      <w:r w:rsidRPr="00B5329D">
        <w:rPr>
          <w:rFonts w:ascii="Calibri" w:hAnsi="Calibri" w:cs="Calibri"/>
          <w:sz w:val="21"/>
          <w:szCs w:val="21"/>
        </w:rPr>
        <w:t>piasek wg PN-B-11113 [16].</w:t>
      </w:r>
    </w:p>
    <w:p w:rsidR="00931DE7" w:rsidRPr="008E5BDF" w:rsidRDefault="00931DE7" w:rsidP="00931DE7">
      <w:pPr>
        <w:spacing w:before="120"/>
        <w:rPr>
          <w:rFonts w:ascii="Calibri" w:hAnsi="Calibri" w:cs="Calibri"/>
          <w:b/>
          <w:sz w:val="21"/>
          <w:szCs w:val="21"/>
        </w:rPr>
      </w:pPr>
      <w:r w:rsidRPr="008E5BDF">
        <w:rPr>
          <w:rFonts w:ascii="Calibri" w:hAnsi="Calibri" w:cs="Calibri"/>
          <w:b/>
          <w:sz w:val="21"/>
          <w:szCs w:val="21"/>
        </w:rPr>
        <w:t>2.3.4. Materiał na warstwę odcinającą</w:t>
      </w:r>
    </w:p>
    <w:p w:rsidR="00931DE7" w:rsidRPr="00B5329D" w:rsidRDefault="00931DE7" w:rsidP="00931DE7">
      <w:pPr>
        <w:spacing w:before="120"/>
        <w:rPr>
          <w:rFonts w:ascii="Calibri" w:hAnsi="Calibri" w:cs="Calibri"/>
          <w:sz w:val="21"/>
          <w:szCs w:val="21"/>
        </w:rPr>
      </w:pPr>
      <w:r w:rsidRPr="00B5329D">
        <w:rPr>
          <w:rFonts w:ascii="Calibri" w:hAnsi="Calibri" w:cs="Calibri"/>
          <w:sz w:val="21"/>
          <w:szCs w:val="21"/>
        </w:rPr>
        <w:tab/>
        <w:t>Na warstwę odcinającą stosuje się:</w:t>
      </w:r>
    </w:p>
    <w:p w:rsidR="00931DE7" w:rsidRPr="00B5329D" w:rsidRDefault="00931DE7" w:rsidP="006F5AC5">
      <w:pPr>
        <w:numPr>
          <w:ilvl w:val="0"/>
          <w:numId w:val="1"/>
        </w:numPr>
        <w:rPr>
          <w:rFonts w:ascii="Calibri" w:hAnsi="Calibri" w:cs="Calibri"/>
          <w:sz w:val="21"/>
          <w:szCs w:val="21"/>
        </w:rPr>
      </w:pPr>
      <w:r w:rsidRPr="00B5329D">
        <w:rPr>
          <w:rFonts w:ascii="Calibri" w:hAnsi="Calibri" w:cs="Calibri"/>
          <w:sz w:val="21"/>
          <w:szCs w:val="21"/>
        </w:rPr>
        <w:t>piasek wg PN-B-11113 [16],</w:t>
      </w:r>
    </w:p>
    <w:p w:rsidR="00931DE7" w:rsidRPr="00B5329D" w:rsidRDefault="00931DE7" w:rsidP="006F5AC5">
      <w:pPr>
        <w:numPr>
          <w:ilvl w:val="0"/>
          <w:numId w:val="1"/>
        </w:numPr>
        <w:rPr>
          <w:rFonts w:ascii="Calibri" w:hAnsi="Calibri" w:cs="Calibri"/>
          <w:sz w:val="21"/>
          <w:szCs w:val="21"/>
        </w:rPr>
      </w:pPr>
      <w:r w:rsidRPr="00B5329D">
        <w:rPr>
          <w:rFonts w:ascii="Calibri" w:hAnsi="Calibri" w:cs="Calibri"/>
          <w:sz w:val="21"/>
          <w:szCs w:val="21"/>
        </w:rPr>
        <w:t>miał wg PN-B-11112 [15],</w:t>
      </w:r>
    </w:p>
    <w:p w:rsidR="00931DE7" w:rsidRPr="00B5329D" w:rsidRDefault="00931DE7" w:rsidP="006F5AC5">
      <w:pPr>
        <w:numPr>
          <w:ilvl w:val="0"/>
          <w:numId w:val="1"/>
        </w:numPr>
        <w:rPr>
          <w:rFonts w:ascii="Calibri" w:hAnsi="Calibri" w:cs="Calibri"/>
          <w:sz w:val="21"/>
          <w:szCs w:val="21"/>
        </w:rPr>
      </w:pPr>
      <w:proofErr w:type="spellStart"/>
      <w:r w:rsidRPr="00B5329D">
        <w:rPr>
          <w:rFonts w:ascii="Calibri" w:hAnsi="Calibri" w:cs="Calibri"/>
          <w:sz w:val="21"/>
          <w:szCs w:val="21"/>
        </w:rPr>
        <w:t>geowłókninę</w:t>
      </w:r>
      <w:proofErr w:type="spellEnd"/>
      <w:r w:rsidRPr="00B5329D">
        <w:rPr>
          <w:rFonts w:ascii="Calibri" w:hAnsi="Calibri" w:cs="Calibri"/>
          <w:sz w:val="21"/>
          <w:szCs w:val="21"/>
        </w:rPr>
        <w:t xml:space="preserve"> o masie powierzchniowej powyżej 200 g/m wg aprobaty technicznej.</w:t>
      </w:r>
    </w:p>
    <w:p w:rsidR="00931DE7" w:rsidRPr="008E5BDF" w:rsidRDefault="00931DE7" w:rsidP="00931DE7">
      <w:pPr>
        <w:spacing w:before="120"/>
        <w:rPr>
          <w:rFonts w:ascii="Calibri" w:hAnsi="Calibri" w:cs="Calibri"/>
          <w:b/>
          <w:sz w:val="21"/>
          <w:szCs w:val="21"/>
        </w:rPr>
      </w:pPr>
      <w:r w:rsidRPr="008E5BDF">
        <w:rPr>
          <w:rFonts w:ascii="Calibri" w:hAnsi="Calibri" w:cs="Calibri"/>
          <w:b/>
          <w:sz w:val="21"/>
          <w:szCs w:val="21"/>
        </w:rPr>
        <w:t>2.3.5. Materiały do ulepszania właściwości kruszyw</w:t>
      </w:r>
    </w:p>
    <w:p w:rsidR="00931DE7" w:rsidRPr="00B5329D" w:rsidRDefault="00931DE7" w:rsidP="00931DE7">
      <w:pPr>
        <w:spacing w:before="120"/>
        <w:rPr>
          <w:rFonts w:ascii="Calibri" w:hAnsi="Calibri" w:cs="Calibri"/>
          <w:sz w:val="21"/>
          <w:szCs w:val="21"/>
        </w:rPr>
      </w:pPr>
      <w:r w:rsidRPr="00B5329D">
        <w:rPr>
          <w:rFonts w:ascii="Calibri" w:hAnsi="Calibri" w:cs="Calibri"/>
          <w:sz w:val="21"/>
          <w:szCs w:val="21"/>
        </w:rPr>
        <w:tab/>
        <w:t>Do ulepszania właściwości kruszyw stosuje się:</w:t>
      </w:r>
    </w:p>
    <w:p w:rsidR="00931DE7" w:rsidRPr="00B5329D" w:rsidRDefault="00931DE7" w:rsidP="006F5AC5">
      <w:pPr>
        <w:numPr>
          <w:ilvl w:val="0"/>
          <w:numId w:val="1"/>
        </w:numPr>
        <w:rPr>
          <w:rFonts w:ascii="Calibri" w:hAnsi="Calibri" w:cs="Calibri"/>
          <w:sz w:val="21"/>
          <w:szCs w:val="21"/>
        </w:rPr>
      </w:pPr>
      <w:r w:rsidRPr="00B5329D">
        <w:rPr>
          <w:rFonts w:ascii="Calibri" w:hAnsi="Calibri" w:cs="Calibri"/>
          <w:sz w:val="21"/>
          <w:szCs w:val="21"/>
        </w:rPr>
        <w:t>cement portlandzki wg PN-B-19701 [17],</w:t>
      </w:r>
    </w:p>
    <w:p w:rsidR="00931DE7" w:rsidRPr="00B5329D" w:rsidRDefault="00931DE7" w:rsidP="006F5AC5">
      <w:pPr>
        <w:numPr>
          <w:ilvl w:val="0"/>
          <w:numId w:val="1"/>
        </w:numPr>
        <w:rPr>
          <w:rFonts w:ascii="Calibri" w:hAnsi="Calibri" w:cs="Calibri"/>
          <w:sz w:val="21"/>
          <w:szCs w:val="21"/>
        </w:rPr>
      </w:pPr>
      <w:r w:rsidRPr="00B5329D">
        <w:rPr>
          <w:rFonts w:ascii="Calibri" w:hAnsi="Calibri" w:cs="Calibri"/>
          <w:sz w:val="21"/>
          <w:szCs w:val="21"/>
        </w:rPr>
        <w:t>wapno wg PN-B-30020 [19],</w:t>
      </w:r>
    </w:p>
    <w:p w:rsidR="00931DE7" w:rsidRPr="00B5329D" w:rsidRDefault="00931DE7" w:rsidP="006F5AC5">
      <w:pPr>
        <w:numPr>
          <w:ilvl w:val="0"/>
          <w:numId w:val="1"/>
        </w:numPr>
        <w:rPr>
          <w:rFonts w:ascii="Calibri" w:hAnsi="Calibri" w:cs="Calibri"/>
          <w:sz w:val="21"/>
          <w:szCs w:val="21"/>
        </w:rPr>
      </w:pPr>
      <w:r w:rsidRPr="00B5329D">
        <w:rPr>
          <w:rFonts w:ascii="Calibri" w:hAnsi="Calibri" w:cs="Calibri"/>
          <w:sz w:val="21"/>
          <w:szCs w:val="21"/>
        </w:rPr>
        <w:t>popioły lotne wg PN-S-96035 [23],</w:t>
      </w:r>
    </w:p>
    <w:p w:rsidR="00931DE7" w:rsidRPr="00B5329D" w:rsidRDefault="00931DE7" w:rsidP="006F5AC5">
      <w:pPr>
        <w:numPr>
          <w:ilvl w:val="0"/>
          <w:numId w:val="1"/>
        </w:numPr>
        <w:rPr>
          <w:rFonts w:ascii="Calibri" w:hAnsi="Calibri" w:cs="Calibri"/>
          <w:sz w:val="21"/>
          <w:szCs w:val="21"/>
        </w:rPr>
      </w:pPr>
      <w:r w:rsidRPr="00B5329D">
        <w:rPr>
          <w:rFonts w:ascii="Calibri" w:hAnsi="Calibri" w:cs="Calibri"/>
          <w:sz w:val="21"/>
          <w:szCs w:val="21"/>
        </w:rPr>
        <w:t>żużel granulowany wg PN-B-23006 [18].</w:t>
      </w:r>
    </w:p>
    <w:p w:rsidR="00931DE7" w:rsidRPr="00B5329D" w:rsidRDefault="00931DE7" w:rsidP="00931DE7">
      <w:pPr>
        <w:rPr>
          <w:rFonts w:ascii="Calibri" w:hAnsi="Calibri" w:cs="Calibri"/>
          <w:sz w:val="21"/>
          <w:szCs w:val="21"/>
        </w:rPr>
      </w:pPr>
      <w:r w:rsidRPr="00B5329D">
        <w:rPr>
          <w:rFonts w:ascii="Calibri" w:hAnsi="Calibri" w:cs="Calibri"/>
          <w:sz w:val="21"/>
          <w:szCs w:val="21"/>
        </w:rPr>
        <w:tab/>
        <w:t>Dopuszcza się stosowanie innych spoiw pod warunkiem uzyskania równorzędnych efektów ulepszania kruszywa i po zaakceptowaniu przez Inżyniera.</w:t>
      </w:r>
    </w:p>
    <w:p w:rsidR="00931DE7" w:rsidRPr="00B5329D" w:rsidRDefault="00931DE7" w:rsidP="00931DE7">
      <w:pPr>
        <w:rPr>
          <w:rFonts w:ascii="Calibri" w:hAnsi="Calibri" w:cs="Calibri"/>
          <w:sz w:val="21"/>
          <w:szCs w:val="21"/>
        </w:rPr>
      </w:pPr>
      <w:r w:rsidRPr="00B5329D">
        <w:rPr>
          <w:rFonts w:ascii="Calibri" w:hAnsi="Calibri" w:cs="Calibri"/>
          <w:sz w:val="21"/>
          <w:szCs w:val="21"/>
        </w:rPr>
        <w:tab/>
        <w:t>Rodzaj i ilość dodatku ulepszającego należy przyjmować zgodnie z PN-S-06102 [21].</w:t>
      </w:r>
    </w:p>
    <w:p w:rsidR="00931DE7" w:rsidRPr="008E5BDF" w:rsidRDefault="00931DE7" w:rsidP="00931DE7">
      <w:pPr>
        <w:spacing w:before="120"/>
        <w:rPr>
          <w:rFonts w:ascii="Calibri" w:hAnsi="Calibri" w:cs="Calibri"/>
          <w:b/>
          <w:sz w:val="21"/>
          <w:szCs w:val="21"/>
        </w:rPr>
      </w:pPr>
      <w:r w:rsidRPr="008E5BDF">
        <w:rPr>
          <w:rFonts w:ascii="Calibri" w:hAnsi="Calibri" w:cs="Calibri"/>
          <w:b/>
          <w:sz w:val="21"/>
          <w:szCs w:val="21"/>
        </w:rPr>
        <w:t>2.3.6. Woda</w:t>
      </w:r>
    </w:p>
    <w:p w:rsidR="00931DE7" w:rsidRDefault="00931DE7" w:rsidP="00931DE7">
      <w:pPr>
        <w:spacing w:before="120"/>
        <w:rPr>
          <w:rFonts w:ascii="Calibri" w:hAnsi="Calibri" w:cs="Calibri"/>
          <w:sz w:val="21"/>
          <w:szCs w:val="21"/>
        </w:rPr>
      </w:pPr>
      <w:r w:rsidRPr="00B5329D">
        <w:rPr>
          <w:rFonts w:ascii="Calibri" w:hAnsi="Calibri" w:cs="Calibri"/>
          <w:sz w:val="21"/>
          <w:szCs w:val="21"/>
        </w:rPr>
        <w:tab/>
        <w:t>Należy stosować wodę wg PN-B-32250 [20].</w:t>
      </w:r>
    </w:p>
    <w:p w:rsidR="00195FE8" w:rsidRPr="00B5329D" w:rsidRDefault="00195FE8" w:rsidP="00931DE7">
      <w:pPr>
        <w:spacing w:before="120"/>
        <w:rPr>
          <w:rFonts w:ascii="Calibri" w:hAnsi="Calibri" w:cs="Calibri"/>
          <w:sz w:val="21"/>
          <w:szCs w:val="21"/>
        </w:rPr>
      </w:pPr>
    </w:p>
    <w:p w:rsidR="00931DE7" w:rsidRPr="00B5329D" w:rsidRDefault="00931DE7" w:rsidP="00931DE7">
      <w:pPr>
        <w:pStyle w:val="Nagwek1"/>
        <w:rPr>
          <w:rFonts w:ascii="Calibri" w:hAnsi="Calibri" w:cs="Calibri"/>
          <w:sz w:val="21"/>
          <w:szCs w:val="21"/>
        </w:rPr>
      </w:pPr>
      <w:bookmarkStart w:id="25" w:name="_Toc374800170"/>
      <w:r w:rsidRPr="00B5329D">
        <w:rPr>
          <w:rFonts w:ascii="Calibri" w:hAnsi="Calibri" w:cs="Calibri"/>
          <w:sz w:val="21"/>
          <w:szCs w:val="21"/>
        </w:rPr>
        <w:t>3. sprzęt</w:t>
      </w:r>
      <w:bookmarkEnd w:id="25"/>
    </w:p>
    <w:p w:rsidR="00931DE7" w:rsidRPr="00B5329D" w:rsidRDefault="00931DE7" w:rsidP="00931DE7">
      <w:pPr>
        <w:pStyle w:val="Nagwek2"/>
        <w:rPr>
          <w:rFonts w:ascii="Calibri" w:hAnsi="Calibri" w:cs="Calibri"/>
          <w:sz w:val="21"/>
          <w:szCs w:val="21"/>
        </w:rPr>
      </w:pPr>
      <w:bookmarkStart w:id="26" w:name="_Toc374800171"/>
      <w:r w:rsidRPr="00B5329D">
        <w:rPr>
          <w:rFonts w:ascii="Calibri" w:hAnsi="Calibri" w:cs="Calibri"/>
          <w:sz w:val="21"/>
          <w:szCs w:val="21"/>
        </w:rPr>
        <w:t>3.1. Ogólne wymagania dotyczące sprzętu</w:t>
      </w:r>
      <w:bookmarkEnd w:id="26"/>
    </w:p>
    <w:p w:rsidR="00931DE7" w:rsidRPr="00B5329D" w:rsidRDefault="00931DE7" w:rsidP="00931DE7">
      <w:pPr>
        <w:ind w:firstLine="709"/>
        <w:rPr>
          <w:rFonts w:ascii="Calibri" w:hAnsi="Calibri" w:cs="Calibri"/>
          <w:sz w:val="21"/>
          <w:szCs w:val="21"/>
        </w:rPr>
      </w:pPr>
      <w:r w:rsidRPr="00B5329D">
        <w:rPr>
          <w:rFonts w:ascii="Calibri" w:hAnsi="Calibri" w:cs="Calibri"/>
          <w:sz w:val="21"/>
          <w:szCs w:val="21"/>
        </w:rPr>
        <w:t xml:space="preserve">Ogólne wymagania dotyczące sprzętu podano w ST </w:t>
      </w:r>
      <w:r w:rsidR="00E73B62">
        <w:rPr>
          <w:rFonts w:ascii="Calibri" w:hAnsi="Calibri" w:cs="Calibri"/>
          <w:sz w:val="21"/>
          <w:szCs w:val="21"/>
        </w:rPr>
        <w:t>B</w:t>
      </w:r>
      <w:r w:rsidRPr="00B5329D">
        <w:rPr>
          <w:rFonts w:ascii="Calibri" w:hAnsi="Calibri" w:cs="Calibri"/>
          <w:sz w:val="21"/>
          <w:szCs w:val="21"/>
        </w:rPr>
        <w:t xml:space="preserve">-00.00.00 „Wymagania ogólne” </w:t>
      </w:r>
      <w:r w:rsidR="00432388">
        <w:rPr>
          <w:rFonts w:ascii="Calibri" w:hAnsi="Calibri" w:cs="Calibri"/>
          <w:sz w:val="21"/>
          <w:szCs w:val="21"/>
        </w:rPr>
        <w:br/>
      </w:r>
      <w:r w:rsidRPr="00B5329D">
        <w:rPr>
          <w:rFonts w:ascii="Calibri" w:hAnsi="Calibri" w:cs="Calibri"/>
          <w:sz w:val="21"/>
          <w:szCs w:val="21"/>
        </w:rPr>
        <w:t>pkt 3.</w:t>
      </w:r>
    </w:p>
    <w:p w:rsidR="00931DE7" w:rsidRPr="00B5329D" w:rsidRDefault="00931DE7" w:rsidP="00931DE7">
      <w:pPr>
        <w:pStyle w:val="Nagwek2"/>
        <w:rPr>
          <w:rFonts w:ascii="Calibri" w:hAnsi="Calibri" w:cs="Calibri"/>
          <w:sz w:val="21"/>
          <w:szCs w:val="21"/>
        </w:rPr>
      </w:pPr>
      <w:bookmarkStart w:id="27" w:name="_Toc374800172"/>
      <w:r w:rsidRPr="00B5329D">
        <w:rPr>
          <w:rFonts w:ascii="Calibri" w:hAnsi="Calibri" w:cs="Calibri"/>
          <w:sz w:val="21"/>
          <w:szCs w:val="21"/>
        </w:rPr>
        <w:t>3.2. Sprzęt do wykonania robót</w:t>
      </w:r>
      <w:bookmarkEnd w:id="27"/>
    </w:p>
    <w:p w:rsidR="00931DE7" w:rsidRPr="00B5329D" w:rsidRDefault="00931DE7" w:rsidP="00931DE7">
      <w:pPr>
        <w:rPr>
          <w:rFonts w:ascii="Calibri" w:hAnsi="Calibri" w:cs="Calibri"/>
          <w:sz w:val="21"/>
          <w:szCs w:val="21"/>
        </w:rPr>
      </w:pPr>
      <w:r w:rsidRPr="00B5329D">
        <w:rPr>
          <w:rFonts w:ascii="Calibri" w:hAnsi="Calibri" w:cs="Calibri"/>
          <w:sz w:val="21"/>
          <w:szCs w:val="21"/>
        </w:rPr>
        <w:tab/>
        <w:t>Wykonawca przystępujący do wykonania podbudowy z kruszyw stabilizowanych mechanicznie  powinien wykazać się możliwością korzystania z następującego sprzętu:</w:t>
      </w:r>
    </w:p>
    <w:p w:rsidR="00931DE7" w:rsidRPr="00B5329D" w:rsidRDefault="00931DE7" w:rsidP="006F5AC5">
      <w:pPr>
        <w:numPr>
          <w:ilvl w:val="0"/>
          <w:numId w:val="2"/>
        </w:numPr>
        <w:ind w:left="849"/>
        <w:rPr>
          <w:rFonts w:ascii="Calibri" w:hAnsi="Calibri" w:cs="Calibri"/>
          <w:sz w:val="21"/>
          <w:szCs w:val="21"/>
        </w:rPr>
      </w:pPr>
      <w:r w:rsidRPr="00B5329D">
        <w:rPr>
          <w:rFonts w:ascii="Calibri" w:hAnsi="Calibri" w:cs="Calibri"/>
          <w:sz w:val="21"/>
          <w:szCs w:val="21"/>
        </w:rPr>
        <w:t>mieszarek do wytwarzania mieszanki, wyposażonych w urządzenia dozujące wodę. Mieszarki powinny zapewnić wytworzenie jednorodnej mieszanki o wilgotności optymalnej,</w:t>
      </w:r>
    </w:p>
    <w:p w:rsidR="00931DE7" w:rsidRPr="00B5329D" w:rsidRDefault="00931DE7" w:rsidP="006F5AC5">
      <w:pPr>
        <w:numPr>
          <w:ilvl w:val="0"/>
          <w:numId w:val="2"/>
        </w:numPr>
        <w:ind w:left="849"/>
        <w:rPr>
          <w:rFonts w:ascii="Calibri" w:hAnsi="Calibri" w:cs="Calibri"/>
          <w:sz w:val="21"/>
          <w:szCs w:val="21"/>
        </w:rPr>
      </w:pPr>
      <w:r w:rsidRPr="00B5329D">
        <w:rPr>
          <w:rFonts w:ascii="Calibri" w:hAnsi="Calibri" w:cs="Calibri"/>
          <w:sz w:val="21"/>
          <w:szCs w:val="21"/>
        </w:rPr>
        <w:t>równiarek albo układarek do rozkładania mieszanki,</w:t>
      </w:r>
    </w:p>
    <w:p w:rsidR="00931DE7" w:rsidRDefault="00931DE7" w:rsidP="006F5AC5">
      <w:pPr>
        <w:numPr>
          <w:ilvl w:val="0"/>
          <w:numId w:val="2"/>
        </w:numPr>
        <w:ind w:left="849"/>
        <w:rPr>
          <w:rFonts w:ascii="Calibri" w:hAnsi="Calibri" w:cs="Calibri"/>
          <w:sz w:val="21"/>
          <w:szCs w:val="21"/>
        </w:rPr>
      </w:pPr>
      <w:r w:rsidRPr="00B5329D">
        <w:rPr>
          <w:rFonts w:ascii="Calibri" w:hAnsi="Calibri" w:cs="Calibri"/>
          <w:sz w:val="21"/>
          <w:szCs w:val="21"/>
        </w:rPr>
        <w:t>walców ogumionych i stalowych wibracyjnych lub statycznych do zagęszczania. W miejscach trudno dostępnych powinny być stosowane zagęszczarki płytowe, ubijaki mechaniczne lub małe walce wibracyjne.</w:t>
      </w:r>
    </w:p>
    <w:p w:rsidR="00E73B62" w:rsidRPr="00B5329D" w:rsidRDefault="00E73B62" w:rsidP="00E73B62">
      <w:pPr>
        <w:ind w:left="849"/>
        <w:rPr>
          <w:rFonts w:ascii="Calibri" w:hAnsi="Calibri" w:cs="Calibri"/>
          <w:sz w:val="21"/>
          <w:szCs w:val="21"/>
        </w:rPr>
      </w:pPr>
    </w:p>
    <w:p w:rsidR="00931DE7" w:rsidRPr="00B5329D" w:rsidRDefault="00931DE7" w:rsidP="00931DE7">
      <w:pPr>
        <w:pStyle w:val="Nagwek1"/>
        <w:rPr>
          <w:rFonts w:ascii="Calibri" w:hAnsi="Calibri" w:cs="Calibri"/>
          <w:sz w:val="21"/>
          <w:szCs w:val="21"/>
        </w:rPr>
      </w:pPr>
      <w:bookmarkStart w:id="28" w:name="_Toc374800173"/>
      <w:r w:rsidRPr="00B5329D">
        <w:rPr>
          <w:rFonts w:ascii="Calibri" w:hAnsi="Calibri" w:cs="Calibri"/>
          <w:sz w:val="21"/>
          <w:szCs w:val="21"/>
        </w:rPr>
        <w:t>4. transport</w:t>
      </w:r>
      <w:bookmarkEnd w:id="28"/>
    </w:p>
    <w:p w:rsidR="00931DE7" w:rsidRPr="00B5329D" w:rsidRDefault="00931DE7" w:rsidP="00931DE7">
      <w:pPr>
        <w:pStyle w:val="Nagwek2"/>
        <w:rPr>
          <w:rFonts w:ascii="Calibri" w:hAnsi="Calibri" w:cs="Calibri"/>
          <w:sz w:val="21"/>
          <w:szCs w:val="21"/>
        </w:rPr>
      </w:pPr>
      <w:bookmarkStart w:id="29" w:name="_Toc374800174"/>
      <w:r w:rsidRPr="00B5329D">
        <w:rPr>
          <w:rFonts w:ascii="Calibri" w:hAnsi="Calibri" w:cs="Calibri"/>
          <w:sz w:val="21"/>
          <w:szCs w:val="21"/>
        </w:rPr>
        <w:t>4.1. Ogólne wymagania dotyczące transportu</w:t>
      </w:r>
      <w:bookmarkEnd w:id="29"/>
    </w:p>
    <w:p w:rsidR="00931DE7" w:rsidRPr="00B5329D" w:rsidRDefault="00931DE7" w:rsidP="00931DE7">
      <w:pPr>
        <w:ind w:firstLine="709"/>
        <w:rPr>
          <w:rFonts w:ascii="Calibri" w:hAnsi="Calibri" w:cs="Calibri"/>
          <w:sz w:val="21"/>
          <w:szCs w:val="21"/>
        </w:rPr>
      </w:pPr>
      <w:r w:rsidRPr="00B5329D">
        <w:rPr>
          <w:rFonts w:ascii="Calibri" w:hAnsi="Calibri" w:cs="Calibri"/>
          <w:sz w:val="21"/>
          <w:szCs w:val="21"/>
        </w:rPr>
        <w:t>Ogólne wymagania</w:t>
      </w:r>
      <w:r>
        <w:rPr>
          <w:rFonts w:ascii="Calibri" w:hAnsi="Calibri" w:cs="Calibri"/>
          <w:sz w:val="21"/>
          <w:szCs w:val="21"/>
        </w:rPr>
        <w:t xml:space="preserve"> dotyczące transportu podano w </w:t>
      </w:r>
      <w:r w:rsidRPr="00B5329D">
        <w:rPr>
          <w:rFonts w:ascii="Calibri" w:hAnsi="Calibri" w:cs="Calibri"/>
          <w:sz w:val="21"/>
          <w:szCs w:val="21"/>
        </w:rPr>
        <w:t xml:space="preserve">ST </w:t>
      </w:r>
      <w:r w:rsidR="00E73B62">
        <w:rPr>
          <w:rFonts w:ascii="Calibri" w:hAnsi="Calibri" w:cs="Calibri"/>
          <w:sz w:val="21"/>
          <w:szCs w:val="21"/>
        </w:rPr>
        <w:t>B</w:t>
      </w:r>
      <w:r w:rsidRPr="00B5329D">
        <w:rPr>
          <w:rFonts w:ascii="Calibri" w:hAnsi="Calibri" w:cs="Calibri"/>
          <w:sz w:val="21"/>
          <w:szCs w:val="21"/>
        </w:rPr>
        <w:t xml:space="preserve">-00.00.00 „Wymagania ogólne” </w:t>
      </w:r>
      <w:r w:rsidR="00E73B62">
        <w:rPr>
          <w:rFonts w:ascii="Calibri" w:hAnsi="Calibri" w:cs="Calibri"/>
          <w:sz w:val="21"/>
          <w:szCs w:val="21"/>
        </w:rPr>
        <w:br/>
      </w:r>
      <w:r w:rsidRPr="00B5329D">
        <w:rPr>
          <w:rFonts w:ascii="Calibri" w:hAnsi="Calibri" w:cs="Calibri"/>
          <w:sz w:val="21"/>
          <w:szCs w:val="21"/>
        </w:rPr>
        <w:t>pkt 4.</w:t>
      </w:r>
    </w:p>
    <w:p w:rsidR="00931DE7" w:rsidRPr="00B5329D" w:rsidRDefault="00931DE7" w:rsidP="00931DE7">
      <w:pPr>
        <w:pStyle w:val="Nagwek2"/>
        <w:rPr>
          <w:rFonts w:ascii="Calibri" w:hAnsi="Calibri" w:cs="Calibri"/>
          <w:sz w:val="21"/>
          <w:szCs w:val="21"/>
        </w:rPr>
      </w:pPr>
      <w:bookmarkStart w:id="30" w:name="_Toc374800175"/>
      <w:r w:rsidRPr="00B5329D">
        <w:rPr>
          <w:rFonts w:ascii="Calibri" w:hAnsi="Calibri" w:cs="Calibri"/>
          <w:sz w:val="21"/>
          <w:szCs w:val="21"/>
        </w:rPr>
        <w:t>4.2. Transport materiałów</w:t>
      </w:r>
      <w:bookmarkEnd w:id="30"/>
    </w:p>
    <w:p w:rsidR="00931DE7" w:rsidRPr="00B5329D" w:rsidRDefault="00931DE7" w:rsidP="00931DE7">
      <w:pPr>
        <w:rPr>
          <w:rFonts w:ascii="Calibri" w:hAnsi="Calibri" w:cs="Calibri"/>
          <w:sz w:val="21"/>
          <w:szCs w:val="21"/>
        </w:rPr>
      </w:pPr>
      <w:r w:rsidRPr="00B5329D">
        <w:rPr>
          <w:rFonts w:ascii="Calibri" w:hAnsi="Calibri" w:cs="Calibri"/>
          <w:sz w:val="21"/>
          <w:szCs w:val="21"/>
        </w:rPr>
        <w:tab/>
        <w:t>Kruszywa można przewozić dowolnymi środkami transportu w warunkach zabezpieczających je przed zanieczyszczeniem, zmieszaniem z innymi materiałami, nadmiernym wysuszeniem i zawilgoceniem.</w:t>
      </w:r>
    </w:p>
    <w:p w:rsidR="00931DE7" w:rsidRPr="00B5329D" w:rsidRDefault="00931DE7" w:rsidP="00931DE7">
      <w:pPr>
        <w:rPr>
          <w:rFonts w:ascii="Calibri" w:hAnsi="Calibri" w:cs="Calibri"/>
          <w:sz w:val="21"/>
          <w:szCs w:val="21"/>
        </w:rPr>
      </w:pPr>
      <w:r w:rsidRPr="00B5329D">
        <w:rPr>
          <w:rFonts w:ascii="Calibri" w:hAnsi="Calibri" w:cs="Calibri"/>
          <w:sz w:val="21"/>
          <w:szCs w:val="21"/>
        </w:rPr>
        <w:tab/>
        <w:t>Transport cementu powinien odbywać się zgodnie z BN-88/6731-08 [24].</w:t>
      </w:r>
    </w:p>
    <w:p w:rsidR="00931DE7" w:rsidRDefault="00931DE7" w:rsidP="00931DE7">
      <w:pPr>
        <w:rPr>
          <w:rFonts w:ascii="Calibri" w:hAnsi="Calibri" w:cs="Calibri"/>
          <w:sz w:val="21"/>
          <w:szCs w:val="21"/>
        </w:rPr>
      </w:pPr>
      <w:r w:rsidRPr="00B5329D">
        <w:rPr>
          <w:rFonts w:ascii="Calibri" w:hAnsi="Calibri" w:cs="Calibri"/>
          <w:sz w:val="21"/>
          <w:szCs w:val="21"/>
        </w:rPr>
        <w:lastRenderedPageBreak/>
        <w:tab/>
        <w:t>Transport pozostałych materiałów powinien odbywać się zgodnie z wymaganiami norm przedmiotowych.</w:t>
      </w:r>
    </w:p>
    <w:p w:rsidR="00E73B62" w:rsidRPr="00B5329D" w:rsidRDefault="00E73B62" w:rsidP="00931DE7">
      <w:pPr>
        <w:rPr>
          <w:rFonts w:ascii="Calibri" w:hAnsi="Calibri" w:cs="Calibri"/>
          <w:sz w:val="21"/>
          <w:szCs w:val="21"/>
        </w:rPr>
      </w:pPr>
    </w:p>
    <w:p w:rsidR="00931DE7" w:rsidRPr="00B5329D" w:rsidRDefault="00931DE7" w:rsidP="00931DE7">
      <w:pPr>
        <w:pStyle w:val="Nagwek1"/>
        <w:rPr>
          <w:rFonts w:ascii="Calibri" w:hAnsi="Calibri" w:cs="Calibri"/>
          <w:sz w:val="21"/>
          <w:szCs w:val="21"/>
        </w:rPr>
      </w:pPr>
      <w:bookmarkStart w:id="31" w:name="_Toc374800176"/>
      <w:r w:rsidRPr="00B5329D">
        <w:rPr>
          <w:rFonts w:ascii="Calibri" w:hAnsi="Calibri" w:cs="Calibri"/>
          <w:sz w:val="21"/>
          <w:szCs w:val="21"/>
        </w:rPr>
        <w:t>5. wykonanie robót</w:t>
      </w:r>
      <w:bookmarkEnd w:id="31"/>
    </w:p>
    <w:p w:rsidR="00931DE7" w:rsidRPr="00B5329D" w:rsidRDefault="00931DE7" w:rsidP="00931DE7">
      <w:pPr>
        <w:pStyle w:val="Nagwek2"/>
        <w:rPr>
          <w:rFonts w:ascii="Calibri" w:hAnsi="Calibri" w:cs="Calibri"/>
          <w:sz w:val="21"/>
          <w:szCs w:val="21"/>
        </w:rPr>
      </w:pPr>
      <w:bookmarkStart w:id="32" w:name="_Toc374800177"/>
      <w:r w:rsidRPr="00B5329D">
        <w:rPr>
          <w:rFonts w:ascii="Calibri" w:hAnsi="Calibri" w:cs="Calibri"/>
          <w:sz w:val="21"/>
          <w:szCs w:val="21"/>
        </w:rPr>
        <w:t>5.1. Ogólne zasady wykonania robót</w:t>
      </w:r>
      <w:bookmarkEnd w:id="32"/>
    </w:p>
    <w:p w:rsidR="00931DE7" w:rsidRPr="00B5329D" w:rsidRDefault="00931DE7" w:rsidP="00931DE7">
      <w:pPr>
        <w:rPr>
          <w:rFonts w:ascii="Calibri" w:hAnsi="Calibri" w:cs="Calibri"/>
          <w:sz w:val="21"/>
          <w:szCs w:val="21"/>
        </w:rPr>
      </w:pPr>
      <w:r w:rsidRPr="00B5329D">
        <w:rPr>
          <w:rFonts w:ascii="Calibri" w:hAnsi="Calibri" w:cs="Calibri"/>
          <w:sz w:val="21"/>
          <w:szCs w:val="21"/>
        </w:rPr>
        <w:tab/>
        <w:t xml:space="preserve">Ogólne zasady wykonania robót podano w ST </w:t>
      </w:r>
      <w:r w:rsidR="00E73B62">
        <w:rPr>
          <w:rFonts w:ascii="Calibri" w:hAnsi="Calibri" w:cs="Calibri"/>
          <w:sz w:val="21"/>
          <w:szCs w:val="21"/>
        </w:rPr>
        <w:t>B</w:t>
      </w:r>
      <w:r w:rsidRPr="00B5329D">
        <w:rPr>
          <w:rFonts w:ascii="Calibri" w:hAnsi="Calibri" w:cs="Calibri"/>
          <w:sz w:val="21"/>
          <w:szCs w:val="21"/>
        </w:rPr>
        <w:t>-00.00.00 „Wymagania ogólne” pkt 5.</w:t>
      </w:r>
    </w:p>
    <w:p w:rsidR="00931DE7" w:rsidRPr="00B5329D" w:rsidRDefault="00931DE7" w:rsidP="00931DE7">
      <w:pPr>
        <w:pStyle w:val="Nagwek2"/>
        <w:rPr>
          <w:rFonts w:ascii="Calibri" w:hAnsi="Calibri" w:cs="Calibri"/>
          <w:sz w:val="21"/>
          <w:szCs w:val="21"/>
        </w:rPr>
      </w:pPr>
      <w:bookmarkStart w:id="33" w:name="_Toc374800178"/>
      <w:r w:rsidRPr="00B5329D">
        <w:rPr>
          <w:rFonts w:ascii="Calibri" w:hAnsi="Calibri" w:cs="Calibri"/>
          <w:sz w:val="21"/>
          <w:szCs w:val="21"/>
        </w:rPr>
        <w:t>5.2. Przygotowanie podłoża</w:t>
      </w:r>
      <w:bookmarkEnd w:id="33"/>
    </w:p>
    <w:p w:rsidR="00931DE7" w:rsidRPr="00B5329D" w:rsidRDefault="00931DE7" w:rsidP="00931DE7">
      <w:pPr>
        <w:rPr>
          <w:rFonts w:ascii="Calibri" w:hAnsi="Calibri" w:cs="Calibri"/>
          <w:sz w:val="21"/>
          <w:szCs w:val="21"/>
        </w:rPr>
      </w:pPr>
      <w:r w:rsidRPr="00B5329D">
        <w:rPr>
          <w:rFonts w:ascii="Calibri" w:hAnsi="Calibri" w:cs="Calibri"/>
          <w:sz w:val="21"/>
          <w:szCs w:val="21"/>
        </w:rPr>
        <w:tab/>
        <w:t xml:space="preserve">Podłoże pod podbudowę powinno spełniać wymagania określone w ST </w:t>
      </w:r>
      <w:r w:rsidR="00E73B62">
        <w:rPr>
          <w:rFonts w:ascii="Calibri" w:hAnsi="Calibri" w:cs="Calibri"/>
          <w:sz w:val="21"/>
          <w:szCs w:val="21"/>
        </w:rPr>
        <w:t>B</w:t>
      </w:r>
      <w:r w:rsidRPr="00B5329D">
        <w:rPr>
          <w:rFonts w:ascii="Calibri" w:hAnsi="Calibri" w:cs="Calibri"/>
          <w:sz w:val="21"/>
          <w:szCs w:val="21"/>
        </w:rPr>
        <w:t xml:space="preserve">-04.01.01 „Koryto wraz z profilowaniem i zagęszczeniem podłoża” i ST </w:t>
      </w:r>
      <w:r w:rsidR="00E73B62">
        <w:rPr>
          <w:rFonts w:ascii="Calibri" w:hAnsi="Calibri" w:cs="Calibri"/>
          <w:sz w:val="21"/>
          <w:szCs w:val="21"/>
        </w:rPr>
        <w:t>B</w:t>
      </w:r>
      <w:r w:rsidRPr="00B5329D">
        <w:rPr>
          <w:rFonts w:ascii="Calibri" w:hAnsi="Calibri" w:cs="Calibri"/>
          <w:sz w:val="21"/>
          <w:szCs w:val="21"/>
        </w:rPr>
        <w:t>-02.00.00 „Roboty ziemne”.</w:t>
      </w:r>
    </w:p>
    <w:p w:rsidR="00931DE7" w:rsidRPr="00B5329D" w:rsidRDefault="00931DE7" w:rsidP="00931DE7">
      <w:pPr>
        <w:rPr>
          <w:rFonts w:ascii="Calibri" w:hAnsi="Calibri" w:cs="Calibri"/>
          <w:sz w:val="21"/>
          <w:szCs w:val="21"/>
        </w:rPr>
      </w:pPr>
      <w:r w:rsidRPr="00B5329D">
        <w:rPr>
          <w:rFonts w:ascii="Calibri" w:hAnsi="Calibri" w:cs="Calibri"/>
          <w:sz w:val="21"/>
          <w:szCs w:val="21"/>
        </w:rPr>
        <w:tab/>
        <w:t>Podbudowa powinna być ułożona na podłożu zapewniającym nieprzenikanie drobnych cząstek gruntu do podbudowy. Warunek nieprzenikania należy sprawdzić wzorem:</w:t>
      </w:r>
    </w:p>
    <w:p w:rsidR="00931DE7" w:rsidRPr="00B5329D" w:rsidRDefault="00931DE7" w:rsidP="00931DE7">
      <w:pPr>
        <w:jc w:val="center"/>
        <w:rPr>
          <w:rFonts w:ascii="Calibri" w:hAnsi="Calibri" w:cs="Calibri"/>
          <w:sz w:val="21"/>
          <w:szCs w:val="21"/>
        </w:rPr>
      </w:pPr>
      <w:r w:rsidRPr="00B5329D">
        <w:rPr>
          <w:rFonts w:ascii="Calibri" w:hAnsi="Calibri" w:cs="Calibri"/>
          <w:position w:val="-28"/>
          <w:sz w:val="21"/>
          <w:szCs w:val="21"/>
        </w:rPr>
        <w:object w:dxaOrig="480" w:dyaOrig="8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pt;height:40.5pt" o:ole="">
            <v:imagedata r:id="rId12" o:title=""/>
          </v:shape>
          <o:OLEObject Type="Embed" ProgID="Equation.3" ShapeID="_x0000_i1025" DrawAspect="Content" ObjectID="_1466234087" r:id="rId13"/>
        </w:object>
      </w:r>
      <w:r w:rsidRPr="00B5329D">
        <w:rPr>
          <w:rFonts w:ascii="Calibri" w:hAnsi="Calibri" w:cs="Calibri"/>
          <w:sz w:val="21"/>
          <w:szCs w:val="21"/>
        </w:rPr>
        <w:t xml:space="preserve">  </w:t>
      </w:r>
      <w:r w:rsidRPr="00B5329D">
        <w:rPr>
          <w:rFonts w:ascii="Calibri" w:hAnsi="Calibri" w:cs="Calibri"/>
          <w:sz w:val="21"/>
          <w:szCs w:val="21"/>
        </w:rPr>
        <w:sym w:font="Symbol" w:char="F0A3"/>
      </w:r>
      <w:r w:rsidRPr="00B5329D">
        <w:rPr>
          <w:rFonts w:ascii="Calibri" w:hAnsi="Calibri" w:cs="Calibri"/>
          <w:sz w:val="21"/>
          <w:szCs w:val="21"/>
        </w:rPr>
        <w:t xml:space="preserve">  5</w:t>
      </w:r>
      <w:r w:rsidRPr="00B5329D">
        <w:rPr>
          <w:rFonts w:ascii="Calibri" w:hAnsi="Calibri" w:cs="Calibri"/>
          <w:sz w:val="21"/>
          <w:szCs w:val="21"/>
        </w:rPr>
        <w:tab/>
      </w:r>
      <w:r w:rsidRPr="00B5329D">
        <w:rPr>
          <w:rFonts w:ascii="Calibri" w:hAnsi="Calibri" w:cs="Calibri"/>
          <w:sz w:val="21"/>
          <w:szCs w:val="21"/>
        </w:rPr>
        <w:tab/>
        <w:t>(1)</w:t>
      </w:r>
    </w:p>
    <w:p w:rsidR="00931DE7" w:rsidRPr="00B5329D" w:rsidRDefault="00931DE7" w:rsidP="00931DE7">
      <w:pPr>
        <w:rPr>
          <w:rFonts w:ascii="Calibri" w:hAnsi="Calibri" w:cs="Calibri"/>
          <w:sz w:val="21"/>
          <w:szCs w:val="21"/>
        </w:rPr>
      </w:pPr>
      <w:r w:rsidRPr="00B5329D">
        <w:rPr>
          <w:rFonts w:ascii="Calibri" w:hAnsi="Calibri" w:cs="Calibri"/>
          <w:sz w:val="21"/>
          <w:szCs w:val="21"/>
        </w:rPr>
        <w:t>w którym:</w:t>
      </w:r>
    </w:p>
    <w:p w:rsidR="00931DE7" w:rsidRPr="00B5329D" w:rsidRDefault="00931DE7" w:rsidP="00931DE7">
      <w:pPr>
        <w:tabs>
          <w:tab w:val="left" w:pos="426"/>
        </w:tabs>
        <w:ind w:left="426" w:hanging="426"/>
        <w:rPr>
          <w:rFonts w:ascii="Calibri" w:hAnsi="Calibri" w:cs="Calibri"/>
          <w:sz w:val="21"/>
          <w:szCs w:val="21"/>
        </w:rPr>
      </w:pPr>
      <w:r w:rsidRPr="00B5329D">
        <w:rPr>
          <w:rFonts w:ascii="Calibri" w:hAnsi="Calibri" w:cs="Calibri"/>
          <w:i/>
          <w:sz w:val="21"/>
          <w:szCs w:val="21"/>
        </w:rPr>
        <w:t>D</w:t>
      </w:r>
      <w:r w:rsidRPr="00B5329D">
        <w:rPr>
          <w:rFonts w:ascii="Calibri" w:hAnsi="Calibri" w:cs="Calibri"/>
          <w:sz w:val="21"/>
          <w:szCs w:val="21"/>
          <w:vertAlign w:val="subscript"/>
        </w:rPr>
        <w:t>15</w:t>
      </w:r>
      <w:r w:rsidRPr="00B5329D">
        <w:rPr>
          <w:rFonts w:ascii="Calibri" w:hAnsi="Calibri" w:cs="Calibri"/>
          <w:sz w:val="21"/>
          <w:szCs w:val="21"/>
        </w:rPr>
        <w:t xml:space="preserve"> -</w:t>
      </w:r>
      <w:r w:rsidRPr="00B5329D">
        <w:rPr>
          <w:rFonts w:ascii="Calibri" w:hAnsi="Calibri" w:cs="Calibri"/>
          <w:sz w:val="21"/>
          <w:szCs w:val="21"/>
        </w:rPr>
        <w:tab/>
        <w:t xml:space="preserve">wymiar boku oczka sita, przez które przechodzi 15% </w:t>
      </w:r>
      <w:proofErr w:type="spellStart"/>
      <w:r w:rsidRPr="00B5329D">
        <w:rPr>
          <w:rFonts w:ascii="Calibri" w:hAnsi="Calibri" w:cs="Calibri"/>
          <w:sz w:val="21"/>
          <w:szCs w:val="21"/>
        </w:rPr>
        <w:t>ziarn</w:t>
      </w:r>
      <w:proofErr w:type="spellEnd"/>
      <w:r w:rsidRPr="00B5329D">
        <w:rPr>
          <w:rFonts w:ascii="Calibri" w:hAnsi="Calibri" w:cs="Calibri"/>
          <w:sz w:val="21"/>
          <w:szCs w:val="21"/>
        </w:rPr>
        <w:t xml:space="preserve"> warstwy podbudowy lub warstwy odsączającej, w milimetrach,</w:t>
      </w:r>
    </w:p>
    <w:p w:rsidR="00931DE7" w:rsidRPr="00B5329D" w:rsidRDefault="00931DE7" w:rsidP="00931DE7">
      <w:pPr>
        <w:tabs>
          <w:tab w:val="left" w:pos="426"/>
        </w:tabs>
        <w:ind w:left="426" w:hanging="426"/>
        <w:rPr>
          <w:rFonts w:ascii="Calibri" w:hAnsi="Calibri" w:cs="Calibri"/>
          <w:sz w:val="21"/>
          <w:szCs w:val="21"/>
        </w:rPr>
      </w:pPr>
      <w:r w:rsidRPr="00B5329D">
        <w:rPr>
          <w:rFonts w:ascii="Calibri" w:hAnsi="Calibri" w:cs="Calibri"/>
          <w:i/>
          <w:sz w:val="21"/>
          <w:szCs w:val="21"/>
        </w:rPr>
        <w:t>d</w:t>
      </w:r>
      <w:r w:rsidRPr="00B5329D">
        <w:rPr>
          <w:rFonts w:ascii="Calibri" w:hAnsi="Calibri" w:cs="Calibri"/>
          <w:sz w:val="21"/>
          <w:szCs w:val="21"/>
          <w:vertAlign w:val="subscript"/>
        </w:rPr>
        <w:t>85</w:t>
      </w:r>
      <w:r w:rsidRPr="00B5329D">
        <w:rPr>
          <w:rFonts w:ascii="Calibri" w:hAnsi="Calibri" w:cs="Calibri"/>
          <w:sz w:val="21"/>
          <w:szCs w:val="21"/>
        </w:rPr>
        <w:t xml:space="preserve"> -</w:t>
      </w:r>
      <w:r w:rsidRPr="00B5329D">
        <w:rPr>
          <w:rFonts w:ascii="Calibri" w:hAnsi="Calibri" w:cs="Calibri"/>
          <w:sz w:val="21"/>
          <w:szCs w:val="21"/>
        </w:rPr>
        <w:tab/>
        <w:t xml:space="preserve">wymiar boku oczka sita, przez które przechodzi 85% </w:t>
      </w:r>
      <w:proofErr w:type="spellStart"/>
      <w:r w:rsidRPr="00B5329D">
        <w:rPr>
          <w:rFonts w:ascii="Calibri" w:hAnsi="Calibri" w:cs="Calibri"/>
          <w:sz w:val="21"/>
          <w:szCs w:val="21"/>
        </w:rPr>
        <w:t>ziarn</w:t>
      </w:r>
      <w:proofErr w:type="spellEnd"/>
      <w:r w:rsidRPr="00B5329D">
        <w:rPr>
          <w:rFonts w:ascii="Calibri" w:hAnsi="Calibri" w:cs="Calibri"/>
          <w:sz w:val="21"/>
          <w:szCs w:val="21"/>
        </w:rPr>
        <w:t xml:space="preserve"> gruntu podłoża, w milimetrach.</w:t>
      </w:r>
    </w:p>
    <w:p w:rsidR="00931DE7" w:rsidRPr="00B5329D" w:rsidRDefault="00931DE7" w:rsidP="00931DE7">
      <w:pPr>
        <w:rPr>
          <w:rFonts w:ascii="Calibri" w:hAnsi="Calibri" w:cs="Calibri"/>
          <w:sz w:val="21"/>
          <w:szCs w:val="21"/>
        </w:rPr>
      </w:pPr>
      <w:r w:rsidRPr="00B5329D">
        <w:rPr>
          <w:rFonts w:ascii="Calibri" w:hAnsi="Calibri" w:cs="Calibri"/>
          <w:sz w:val="21"/>
          <w:szCs w:val="21"/>
        </w:rPr>
        <w:tab/>
        <w:t xml:space="preserve">Jeżeli warunek (1) nie może być spełniony, należy na podłożu ułożyć warstwę odcinającą lub odpowiednio dobraną </w:t>
      </w:r>
      <w:proofErr w:type="spellStart"/>
      <w:r w:rsidRPr="00B5329D">
        <w:rPr>
          <w:rFonts w:ascii="Calibri" w:hAnsi="Calibri" w:cs="Calibri"/>
          <w:sz w:val="21"/>
          <w:szCs w:val="21"/>
        </w:rPr>
        <w:t>geowłókninę</w:t>
      </w:r>
      <w:proofErr w:type="spellEnd"/>
      <w:r w:rsidRPr="00B5329D">
        <w:rPr>
          <w:rFonts w:ascii="Calibri" w:hAnsi="Calibri" w:cs="Calibri"/>
          <w:sz w:val="21"/>
          <w:szCs w:val="21"/>
        </w:rPr>
        <w:t xml:space="preserve">. Ochronne właściwości </w:t>
      </w:r>
      <w:proofErr w:type="spellStart"/>
      <w:r w:rsidRPr="00B5329D">
        <w:rPr>
          <w:rFonts w:ascii="Calibri" w:hAnsi="Calibri" w:cs="Calibri"/>
          <w:sz w:val="21"/>
          <w:szCs w:val="21"/>
        </w:rPr>
        <w:t>geowłókniny</w:t>
      </w:r>
      <w:proofErr w:type="spellEnd"/>
      <w:r w:rsidRPr="00B5329D">
        <w:rPr>
          <w:rFonts w:ascii="Calibri" w:hAnsi="Calibri" w:cs="Calibri"/>
          <w:sz w:val="21"/>
          <w:szCs w:val="21"/>
        </w:rPr>
        <w:t>, przeciw przenikaniu drobnych cząstek gruntu, wyznacza się z warunku:</w:t>
      </w:r>
    </w:p>
    <w:p w:rsidR="00931DE7" w:rsidRPr="00B5329D" w:rsidRDefault="00931DE7" w:rsidP="00931DE7">
      <w:pPr>
        <w:jc w:val="center"/>
        <w:rPr>
          <w:rFonts w:ascii="Calibri" w:hAnsi="Calibri" w:cs="Calibri"/>
          <w:sz w:val="21"/>
          <w:szCs w:val="21"/>
        </w:rPr>
      </w:pPr>
      <w:r w:rsidRPr="00B5329D">
        <w:rPr>
          <w:rFonts w:ascii="Calibri" w:hAnsi="Calibri" w:cs="Calibri"/>
          <w:position w:val="-28"/>
          <w:sz w:val="21"/>
          <w:szCs w:val="21"/>
        </w:rPr>
        <w:object w:dxaOrig="460" w:dyaOrig="820">
          <v:shape id="_x0000_i1026" type="#_x0000_t75" style="width:22.5pt;height:40.5pt" o:ole="">
            <v:imagedata r:id="rId14" o:title=""/>
          </v:shape>
          <o:OLEObject Type="Embed" ProgID="Equation.3" ShapeID="_x0000_i1026" DrawAspect="Content" ObjectID="_1466234088" r:id="rId15"/>
        </w:object>
      </w:r>
      <w:r w:rsidRPr="00B5329D">
        <w:rPr>
          <w:rFonts w:ascii="Calibri" w:hAnsi="Calibri" w:cs="Calibri"/>
          <w:sz w:val="21"/>
          <w:szCs w:val="21"/>
        </w:rPr>
        <w:t xml:space="preserve">  </w:t>
      </w:r>
      <w:r w:rsidRPr="00B5329D">
        <w:rPr>
          <w:rFonts w:ascii="Calibri" w:hAnsi="Calibri" w:cs="Calibri"/>
          <w:sz w:val="21"/>
          <w:szCs w:val="21"/>
        </w:rPr>
        <w:sym w:font="Symbol" w:char="F0A3"/>
      </w:r>
      <w:r w:rsidRPr="00B5329D">
        <w:rPr>
          <w:rFonts w:ascii="Calibri" w:hAnsi="Calibri" w:cs="Calibri"/>
          <w:sz w:val="21"/>
          <w:szCs w:val="21"/>
        </w:rPr>
        <w:t xml:space="preserve">  1,2</w:t>
      </w:r>
      <w:r w:rsidRPr="00B5329D">
        <w:rPr>
          <w:rFonts w:ascii="Calibri" w:hAnsi="Calibri" w:cs="Calibri"/>
          <w:sz w:val="21"/>
          <w:szCs w:val="21"/>
        </w:rPr>
        <w:tab/>
      </w:r>
      <w:r w:rsidRPr="00B5329D">
        <w:rPr>
          <w:rFonts w:ascii="Calibri" w:hAnsi="Calibri" w:cs="Calibri"/>
          <w:sz w:val="21"/>
          <w:szCs w:val="21"/>
        </w:rPr>
        <w:tab/>
        <w:t>(2)</w:t>
      </w:r>
    </w:p>
    <w:p w:rsidR="00931DE7" w:rsidRPr="00B5329D" w:rsidRDefault="00931DE7" w:rsidP="00931DE7">
      <w:pPr>
        <w:rPr>
          <w:rFonts w:ascii="Calibri" w:hAnsi="Calibri" w:cs="Calibri"/>
          <w:sz w:val="21"/>
          <w:szCs w:val="21"/>
        </w:rPr>
      </w:pPr>
      <w:r w:rsidRPr="00B5329D">
        <w:rPr>
          <w:rFonts w:ascii="Calibri" w:hAnsi="Calibri" w:cs="Calibri"/>
          <w:sz w:val="21"/>
          <w:szCs w:val="21"/>
        </w:rPr>
        <w:t>w którym:</w:t>
      </w:r>
    </w:p>
    <w:p w:rsidR="00931DE7" w:rsidRPr="00B5329D" w:rsidRDefault="00931DE7" w:rsidP="00931DE7">
      <w:pPr>
        <w:tabs>
          <w:tab w:val="left" w:pos="426"/>
        </w:tabs>
        <w:ind w:left="426" w:hanging="426"/>
        <w:rPr>
          <w:rFonts w:ascii="Calibri" w:hAnsi="Calibri" w:cs="Calibri"/>
          <w:sz w:val="21"/>
          <w:szCs w:val="21"/>
        </w:rPr>
      </w:pPr>
      <w:r w:rsidRPr="00B5329D">
        <w:rPr>
          <w:rFonts w:ascii="Calibri" w:hAnsi="Calibri" w:cs="Calibri"/>
          <w:i/>
          <w:sz w:val="21"/>
          <w:szCs w:val="21"/>
        </w:rPr>
        <w:t>d</w:t>
      </w:r>
      <w:r w:rsidRPr="00B5329D">
        <w:rPr>
          <w:rFonts w:ascii="Calibri" w:hAnsi="Calibri" w:cs="Calibri"/>
          <w:sz w:val="21"/>
          <w:szCs w:val="21"/>
          <w:vertAlign w:val="subscript"/>
        </w:rPr>
        <w:t>50</w:t>
      </w:r>
      <w:r w:rsidRPr="00B5329D">
        <w:rPr>
          <w:rFonts w:ascii="Calibri" w:hAnsi="Calibri" w:cs="Calibri"/>
          <w:sz w:val="21"/>
          <w:szCs w:val="21"/>
        </w:rPr>
        <w:t xml:space="preserve"> -</w:t>
      </w:r>
      <w:r w:rsidRPr="00B5329D">
        <w:rPr>
          <w:rFonts w:ascii="Calibri" w:hAnsi="Calibri" w:cs="Calibri"/>
          <w:sz w:val="21"/>
          <w:szCs w:val="21"/>
        </w:rPr>
        <w:tab/>
        <w:t>wymiar boku oczka sita, przez które przecho</w:t>
      </w:r>
      <w:r>
        <w:rPr>
          <w:rFonts w:ascii="Calibri" w:hAnsi="Calibri" w:cs="Calibri"/>
          <w:sz w:val="21"/>
          <w:szCs w:val="21"/>
        </w:rPr>
        <w:t xml:space="preserve">dzi 50 % </w:t>
      </w:r>
      <w:proofErr w:type="spellStart"/>
      <w:r>
        <w:rPr>
          <w:rFonts w:ascii="Calibri" w:hAnsi="Calibri" w:cs="Calibri"/>
          <w:sz w:val="21"/>
          <w:szCs w:val="21"/>
        </w:rPr>
        <w:t>ziarn</w:t>
      </w:r>
      <w:proofErr w:type="spellEnd"/>
      <w:r>
        <w:rPr>
          <w:rFonts w:ascii="Calibri" w:hAnsi="Calibri" w:cs="Calibri"/>
          <w:sz w:val="21"/>
          <w:szCs w:val="21"/>
        </w:rPr>
        <w:t xml:space="preserve"> gruntu podłoża, </w:t>
      </w:r>
      <w:r w:rsidRPr="00B5329D">
        <w:rPr>
          <w:rFonts w:ascii="Calibri" w:hAnsi="Calibri" w:cs="Calibri"/>
          <w:sz w:val="21"/>
          <w:szCs w:val="21"/>
        </w:rPr>
        <w:t>w milimetrach,</w:t>
      </w:r>
    </w:p>
    <w:p w:rsidR="00931DE7" w:rsidRPr="00B5329D" w:rsidRDefault="00931DE7" w:rsidP="00931DE7">
      <w:pPr>
        <w:tabs>
          <w:tab w:val="left" w:pos="426"/>
        </w:tabs>
        <w:ind w:left="426" w:hanging="426"/>
        <w:rPr>
          <w:rFonts w:ascii="Calibri" w:hAnsi="Calibri" w:cs="Calibri"/>
          <w:sz w:val="21"/>
          <w:szCs w:val="21"/>
        </w:rPr>
      </w:pPr>
      <w:r w:rsidRPr="00B5329D">
        <w:rPr>
          <w:rFonts w:ascii="Calibri" w:hAnsi="Calibri" w:cs="Calibri"/>
          <w:i/>
          <w:sz w:val="21"/>
          <w:szCs w:val="21"/>
        </w:rPr>
        <w:t>O</w:t>
      </w:r>
      <w:r w:rsidRPr="00B5329D">
        <w:rPr>
          <w:rFonts w:ascii="Calibri" w:hAnsi="Calibri" w:cs="Calibri"/>
          <w:sz w:val="21"/>
          <w:szCs w:val="21"/>
          <w:vertAlign w:val="subscript"/>
        </w:rPr>
        <w:t>90</w:t>
      </w:r>
      <w:r w:rsidRPr="00B5329D">
        <w:rPr>
          <w:rFonts w:ascii="Calibri" w:hAnsi="Calibri" w:cs="Calibri"/>
          <w:sz w:val="21"/>
          <w:szCs w:val="21"/>
        </w:rPr>
        <w:t xml:space="preserve"> -</w:t>
      </w:r>
      <w:r w:rsidRPr="00B5329D">
        <w:rPr>
          <w:rFonts w:ascii="Calibri" w:hAnsi="Calibri" w:cs="Calibri"/>
          <w:sz w:val="21"/>
          <w:szCs w:val="21"/>
        </w:rPr>
        <w:tab/>
        <w:t xml:space="preserve">umowna średnica porów </w:t>
      </w:r>
      <w:proofErr w:type="spellStart"/>
      <w:r w:rsidRPr="00B5329D">
        <w:rPr>
          <w:rFonts w:ascii="Calibri" w:hAnsi="Calibri" w:cs="Calibri"/>
          <w:sz w:val="21"/>
          <w:szCs w:val="21"/>
        </w:rPr>
        <w:t>geowłókniny</w:t>
      </w:r>
      <w:proofErr w:type="spellEnd"/>
      <w:r w:rsidRPr="00B5329D">
        <w:rPr>
          <w:rFonts w:ascii="Calibri" w:hAnsi="Calibri" w:cs="Calibri"/>
          <w:sz w:val="21"/>
          <w:szCs w:val="21"/>
        </w:rPr>
        <w:t xml:space="preserve"> odpowiadająca wymiarom frakcji gruntu zatrzymująca się na </w:t>
      </w:r>
      <w:proofErr w:type="spellStart"/>
      <w:r w:rsidRPr="00B5329D">
        <w:rPr>
          <w:rFonts w:ascii="Calibri" w:hAnsi="Calibri" w:cs="Calibri"/>
          <w:sz w:val="21"/>
          <w:szCs w:val="21"/>
        </w:rPr>
        <w:t>geowłókninie</w:t>
      </w:r>
      <w:proofErr w:type="spellEnd"/>
      <w:r w:rsidRPr="00B5329D">
        <w:rPr>
          <w:rFonts w:ascii="Calibri" w:hAnsi="Calibri" w:cs="Calibri"/>
          <w:sz w:val="21"/>
          <w:szCs w:val="21"/>
        </w:rPr>
        <w:t xml:space="preserve"> w ilości 90% (m/m); wartość parametru 0</w:t>
      </w:r>
      <w:r w:rsidRPr="00B5329D">
        <w:rPr>
          <w:rFonts w:ascii="Calibri" w:hAnsi="Calibri" w:cs="Calibri"/>
          <w:sz w:val="21"/>
          <w:szCs w:val="21"/>
          <w:vertAlign w:val="subscript"/>
        </w:rPr>
        <w:t>90</w:t>
      </w:r>
      <w:r w:rsidRPr="00B5329D">
        <w:rPr>
          <w:rFonts w:ascii="Calibri" w:hAnsi="Calibri" w:cs="Calibri"/>
          <w:sz w:val="21"/>
          <w:szCs w:val="21"/>
        </w:rPr>
        <w:t xml:space="preserve"> powinna być podawana przez producenta </w:t>
      </w:r>
      <w:proofErr w:type="spellStart"/>
      <w:r w:rsidRPr="00B5329D">
        <w:rPr>
          <w:rFonts w:ascii="Calibri" w:hAnsi="Calibri" w:cs="Calibri"/>
          <w:sz w:val="21"/>
          <w:szCs w:val="21"/>
        </w:rPr>
        <w:t>geowłókniny</w:t>
      </w:r>
      <w:proofErr w:type="spellEnd"/>
      <w:r w:rsidRPr="00B5329D">
        <w:rPr>
          <w:rFonts w:ascii="Calibri" w:hAnsi="Calibri" w:cs="Calibri"/>
          <w:sz w:val="21"/>
          <w:szCs w:val="21"/>
        </w:rPr>
        <w:t>.</w:t>
      </w:r>
    </w:p>
    <w:p w:rsidR="00931DE7" w:rsidRPr="00B5329D" w:rsidRDefault="00931DE7" w:rsidP="00931DE7">
      <w:pPr>
        <w:rPr>
          <w:rFonts w:ascii="Calibri" w:hAnsi="Calibri" w:cs="Calibri"/>
          <w:sz w:val="21"/>
          <w:szCs w:val="21"/>
        </w:rPr>
      </w:pPr>
      <w:r w:rsidRPr="00B5329D">
        <w:rPr>
          <w:rFonts w:ascii="Calibri" w:hAnsi="Calibri" w:cs="Calibri"/>
          <w:sz w:val="21"/>
          <w:szCs w:val="21"/>
        </w:rPr>
        <w:tab/>
        <w:t>Paliki lub szpilki do prawidłowego ukształtowania podbudowy powinny być wcześniej przygotowane.</w:t>
      </w:r>
    </w:p>
    <w:p w:rsidR="00931DE7" w:rsidRPr="00B5329D" w:rsidRDefault="00931DE7" w:rsidP="00931DE7">
      <w:pPr>
        <w:rPr>
          <w:rFonts w:ascii="Calibri" w:hAnsi="Calibri" w:cs="Calibri"/>
          <w:sz w:val="21"/>
          <w:szCs w:val="21"/>
        </w:rPr>
      </w:pPr>
      <w:r w:rsidRPr="00B5329D">
        <w:rPr>
          <w:rFonts w:ascii="Calibri" w:hAnsi="Calibri" w:cs="Calibri"/>
          <w:sz w:val="21"/>
          <w:szCs w:val="21"/>
        </w:rPr>
        <w:tab/>
        <w:t>Paliki lub szpilki powinny być ustawione w osi drogi i w rzędach równoległych do osi drogi, lub w inny sposób zaakceptowany przez Inżyniera.</w:t>
      </w:r>
    </w:p>
    <w:p w:rsidR="00931DE7" w:rsidRPr="00B5329D" w:rsidRDefault="00931DE7" w:rsidP="00931DE7">
      <w:pPr>
        <w:rPr>
          <w:rFonts w:ascii="Calibri" w:hAnsi="Calibri" w:cs="Calibri"/>
          <w:sz w:val="21"/>
          <w:szCs w:val="21"/>
        </w:rPr>
      </w:pPr>
      <w:r w:rsidRPr="00B5329D">
        <w:rPr>
          <w:rFonts w:ascii="Calibri" w:hAnsi="Calibri" w:cs="Calibri"/>
          <w:sz w:val="21"/>
          <w:szCs w:val="21"/>
        </w:rPr>
        <w:tab/>
        <w:t>Rozmieszczenie palików lub szpilek powinno umożliwiać naciągnięcie sznurków lub linek do wytyczenia robót w odstępach nie większych niż co 10 m.</w:t>
      </w:r>
    </w:p>
    <w:p w:rsidR="00931DE7" w:rsidRPr="00B5329D" w:rsidRDefault="00931DE7" w:rsidP="00931DE7">
      <w:pPr>
        <w:pStyle w:val="Nagwek2"/>
        <w:rPr>
          <w:rFonts w:ascii="Calibri" w:hAnsi="Calibri" w:cs="Calibri"/>
          <w:sz w:val="21"/>
          <w:szCs w:val="21"/>
        </w:rPr>
      </w:pPr>
      <w:bookmarkStart w:id="34" w:name="_Toc374800179"/>
      <w:r w:rsidRPr="00B5329D">
        <w:rPr>
          <w:rFonts w:ascii="Calibri" w:hAnsi="Calibri" w:cs="Calibri"/>
          <w:sz w:val="21"/>
          <w:szCs w:val="21"/>
        </w:rPr>
        <w:t>5.3. Wytwarzanie mieszanki kruszywa</w:t>
      </w:r>
      <w:bookmarkEnd w:id="34"/>
    </w:p>
    <w:p w:rsidR="00931DE7" w:rsidRPr="00B5329D" w:rsidRDefault="00931DE7" w:rsidP="00931DE7">
      <w:pPr>
        <w:rPr>
          <w:rFonts w:ascii="Calibri" w:hAnsi="Calibri" w:cs="Calibri"/>
          <w:sz w:val="21"/>
          <w:szCs w:val="21"/>
        </w:rPr>
      </w:pPr>
      <w:r w:rsidRPr="00B5329D">
        <w:rPr>
          <w:rFonts w:ascii="Calibri" w:hAnsi="Calibri" w:cs="Calibri"/>
          <w:sz w:val="21"/>
          <w:szCs w:val="21"/>
        </w:rPr>
        <w:tab/>
        <w:t>Mieszankę kruszywa o ściśle określonym uziarnieniu i wilgotności optymalnej należy wytwarzać w mieszarkach gwarantujących otrzymanie jednorodnej mieszanki. Ze względu na konieczność zapewnienia jednorodności nie dopuszcza się wytwarzania mieszanki przez mieszanie poszczególnych frakcji na drodze. Mieszanka po wyprodukowaniu powinna być od razu transportowana na miejsce wbudowania w taki sposób, aby nie uległa rozsegregowaniu i wysychaniu.</w:t>
      </w:r>
    </w:p>
    <w:p w:rsidR="00931DE7" w:rsidRPr="00B5329D" w:rsidRDefault="00931DE7" w:rsidP="00931DE7">
      <w:pPr>
        <w:pStyle w:val="Nagwek2"/>
        <w:rPr>
          <w:rFonts w:ascii="Calibri" w:hAnsi="Calibri" w:cs="Calibri"/>
          <w:sz w:val="21"/>
          <w:szCs w:val="21"/>
        </w:rPr>
      </w:pPr>
      <w:bookmarkStart w:id="35" w:name="_Toc374800180"/>
      <w:r w:rsidRPr="00B5329D">
        <w:rPr>
          <w:rFonts w:ascii="Calibri" w:hAnsi="Calibri" w:cs="Calibri"/>
          <w:sz w:val="21"/>
          <w:szCs w:val="21"/>
        </w:rPr>
        <w:t>5.4. Wbudowywanie i zagęszczanie mieszanki</w:t>
      </w:r>
      <w:bookmarkEnd w:id="35"/>
    </w:p>
    <w:p w:rsidR="00931DE7" w:rsidRPr="00B5329D" w:rsidRDefault="00931DE7" w:rsidP="00931DE7">
      <w:pPr>
        <w:rPr>
          <w:rFonts w:ascii="Calibri" w:hAnsi="Calibri" w:cs="Calibri"/>
          <w:sz w:val="21"/>
          <w:szCs w:val="21"/>
        </w:rPr>
      </w:pPr>
      <w:r w:rsidRPr="00B5329D">
        <w:rPr>
          <w:rFonts w:ascii="Calibri" w:hAnsi="Calibri" w:cs="Calibri"/>
          <w:sz w:val="21"/>
          <w:szCs w:val="21"/>
        </w:rPr>
        <w:tab/>
        <w:t xml:space="preserve">Mieszanka kruszywa powinna być rozkładana w warstwie o jednakowej grubości, takiej, aby jej ostateczna grubość po zagęszczeniu była równa grubości projektowanej. Grubość pojedynczo układanej warstwy nie może przekraczać 20 cm po zagęszczeniu. Warstwa podbudowy powinna być rozłożona w sposób zapewniający osiągnięcie wymaganych spadków i rzędnych wysokościowych. Jeżeli podbudowa składa się z więcej niż jednej warstwy kruszywa, to każda warstwa powinna być wyprofilowana i zagęszczona z zachowaniem wymaganych spadków i </w:t>
      </w:r>
      <w:r w:rsidRPr="00B5329D">
        <w:rPr>
          <w:rFonts w:ascii="Calibri" w:hAnsi="Calibri" w:cs="Calibri"/>
          <w:sz w:val="21"/>
          <w:szCs w:val="21"/>
        </w:rPr>
        <w:lastRenderedPageBreak/>
        <w:t>rzędnych wysokościowych. Rozpoczęcie budowy każdej następnej warstwy może nastąpić po odbiorze poprzedniej warstwy przez Inżyniera.</w:t>
      </w:r>
    </w:p>
    <w:p w:rsidR="00931DE7" w:rsidRPr="00B5329D" w:rsidRDefault="00931DE7" w:rsidP="00931DE7">
      <w:pPr>
        <w:rPr>
          <w:rFonts w:ascii="Calibri" w:hAnsi="Calibri" w:cs="Calibri"/>
          <w:sz w:val="21"/>
          <w:szCs w:val="21"/>
        </w:rPr>
      </w:pPr>
      <w:r w:rsidRPr="00B5329D">
        <w:rPr>
          <w:rFonts w:ascii="Calibri" w:hAnsi="Calibri" w:cs="Calibri"/>
          <w:sz w:val="21"/>
          <w:szCs w:val="21"/>
        </w:rPr>
        <w:tab/>
        <w:t xml:space="preserve">Wilgotność mieszanki kruszywa podczas zagęszczania powinna odpowiadać wilgotności optymalnej, określonej według próby </w:t>
      </w:r>
      <w:proofErr w:type="spellStart"/>
      <w:r w:rsidRPr="00B5329D">
        <w:rPr>
          <w:rFonts w:ascii="Calibri" w:hAnsi="Calibri" w:cs="Calibri"/>
          <w:sz w:val="21"/>
          <w:szCs w:val="21"/>
        </w:rPr>
        <w:t>Proctora</w:t>
      </w:r>
      <w:proofErr w:type="spellEnd"/>
      <w:r w:rsidRPr="00B5329D">
        <w:rPr>
          <w:rFonts w:ascii="Calibri" w:hAnsi="Calibri" w:cs="Calibri"/>
          <w:sz w:val="21"/>
          <w:szCs w:val="21"/>
        </w:rPr>
        <w:t>, zgodnie z PN-B-04481 [1] (metoda II). Materiał nadmiernie nawilgocony, powinien zostać osuszony przez mieszanie i napowietrzanie. Jeżeli wilgotność mieszanki kruszywa jest niższa od optymalnej o 20% jej wartości, mieszanka powinna być zwilżona określoną ilością wody i równomiernie wymieszana. W przypadku, gdy wilgotność mieszanki kruszywa jest wyższa od optymalnej o 10% jej wartości, mieszankę należy osuszyć.</w:t>
      </w:r>
    </w:p>
    <w:p w:rsidR="00931DE7" w:rsidRPr="00B5329D" w:rsidRDefault="00931DE7" w:rsidP="00931DE7">
      <w:pPr>
        <w:rPr>
          <w:rFonts w:ascii="Calibri" w:hAnsi="Calibri" w:cs="Calibri"/>
          <w:sz w:val="21"/>
          <w:szCs w:val="21"/>
        </w:rPr>
      </w:pPr>
      <w:r w:rsidRPr="00B5329D">
        <w:rPr>
          <w:rFonts w:ascii="Calibri" w:hAnsi="Calibri" w:cs="Calibri"/>
          <w:sz w:val="21"/>
          <w:szCs w:val="21"/>
        </w:rPr>
        <w:tab/>
        <w:t>Wskaźnik zagęszczenia podbudowy wg BN-77/8931-12 [29] powinien odpowiadać przyjętemu poziomowi wskaźnika nośności podbudowy wg tablicy 1, lp. 11.</w:t>
      </w:r>
    </w:p>
    <w:p w:rsidR="00931DE7" w:rsidRPr="00B5329D" w:rsidRDefault="00931DE7" w:rsidP="00931DE7">
      <w:pPr>
        <w:pStyle w:val="Nagwek2"/>
        <w:rPr>
          <w:rFonts w:ascii="Calibri" w:hAnsi="Calibri" w:cs="Calibri"/>
          <w:sz w:val="21"/>
          <w:szCs w:val="21"/>
        </w:rPr>
      </w:pPr>
      <w:bookmarkStart w:id="36" w:name="_Toc374800181"/>
      <w:r w:rsidRPr="00B5329D">
        <w:rPr>
          <w:rFonts w:ascii="Calibri" w:hAnsi="Calibri" w:cs="Calibri"/>
          <w:sz w:val="21"/>
          <w:szCs w:val="21"/>
        </w:rPr>
        <w:t>5.5. Odcinek próbny</w:t>
      </w:r>
      <w:bookmarkEnd w:id="36"/>
    </w:p>
    <w:p w:rsidR="00931DE7" w:rsidRPr="00B5329D" w:rsidRDefault="00931DE7" w:rsidP="00931DE7">
      <w:pPr>
        <w:pStyle w:val="tekstost"/>
        <w:rPr>
          <w:rFonts w:ascii="Calibri" w:hAnsi="Calibri" w:cs="Calibri"/>
          <w:sz w:val="21"/>
          <w:szCs w:val="21"/>
        </w:rPr>
      </w:pPr>
      <w:r w:rsidRPr="00B5329D">
        <w:rPr>
          <w:rFonts w:ascii="Calibri" w:hAnsi="Calibri" w:cs="Calibri"/>
          <w:sz w:val="21"/>
          <w:szCs w:val="21"/>
        </w:rPr>
        <w:tab/>
        <w:t>Jeżeli w SST przewidziano konieczność wykonania odcinka próbnego, to co najmniej na 3 dni przed rozpoczęciem robót, Wykonawca powinien wykonać odcinek próbny w celu:</w:t>
      </w:r>
    </w:p>
    <w:p w:rsidR="00931DE7" w:rsidRPr="00B5329D" w:rsidRDefault="00931DE7" w:rsidP="006F5AC5">
      <w:pPr>
        <w:pStyle w:val="tekstost"/>
        <w:numPr>
          <w:ilvl w:val="0"/>
          <w:numId w:val="1"/>
        </w:numPr>
        <w:rPr>
          <w:rFonts w:ascii="Calibri" w:hAnsi="Calibri" w:cs="Calibri"/>
          <w:sz w:val="21"/>
          <w:szCs w:val="21"/>
        </w:rPr>
      </w:pPr>
      <w:r w:rsidRPr="00B5329D">
        <w:rPr>
          <w:rFonts w:ascii="Calibri" w:hAnsi="Calibri" w:cs="Calibri"/>
          <w:sz w:val="21"/>
          <w:szCs w:val="21"/>
        </w:rPr>
        <w:t>stwierdzenia czy sprzęt budowlany do mieszania, rozkładania i zagęszczania kruszywa   jest właściwy,</w:t>
      </w:r>
    </w:p>
    <w:p w:rsidR="00931DE7" w:rsidRPr="00B5329D" w:rsidRDefault="00931DE7" w:rsidP="006F5AC5">
      <w:pPr>
        <w:pStyle w:val="tekstost"/>
        <w:numPr>
          <w:ilvl w:val="0"/>
          <w:numId w:val="1"/>
        </w:numPr>
        <w:rPr>
          <w:rFonts w:ascii="Calibri" w:hAnsi="Calibri" w:cs="Calibri"/>
          <w:sz w:val="21"/>
          <w:szCs w:val="21"/>
        </w:rPr>
      </w:pPr>
      <w:r w:rsidRPr="00B5329D">
        <w:rPr>
          <w:rFonts w:ascii="Calibri" w:hAnsi="Calibri" w:cs="Calibri"/>
          <w:sz w:val="21"/>
          <w:szCs w:val="21"/>
        </w:rPr>
        <w:t>określenia grubości warstwy materiału w stanie luźnym,  koniecznej do uzyskania wymaganej grubości warstwy po zagęszczeniu,</w:t>
      </w:r>
    </w:p>
    <w:p w:rsidR="00931DE7" w:rsidRPr="00B5329D" w:rsidRDefault="00931DE7" w:rsidP="006F5AC5">
      <w:pPr>
        <w:pStyle w:val="tekstost"/>
        <w:numPr>
          <w:ilvl w:val="0"/>
          <w:numId w:val="1"/>
        </w:numPr>
        <w:rPr>
          <w:rFonts w:ascii="Calibri" w:hAnsi="Calibri" w:cs="Calibri"/>
          <w:sz w:val="21"/>
          <w:szCs w:val="21"/>
        </w:rPr>
      </w:pPr>
      <w:r w:rsidRPr="00B5329D">
        <w:rPr>
          <w:rFonts w:ascii="Calibri" w:hAnsi="Calibri" w:cs="Calibri"/>
          <w:sz w:val="21"/>
          <w:szCs w:val="21"/>
        </w:rPr>
        <w:t>określenia liczby przejść sprzętu zagęszczającego, potrzebnej do uzyskania wymaganego wskaźnika zagęszczenia.</w:t>
      </w:r>
    </w:p>
    <w:p w:rsidR="00931DE7" w:rsidRPr="00B5329D" w:rsidRDefault="00931DE7" w:rsidP="00931DE7">
      <w:pPr>
        <w:pStyle w:val="tekstost"/>
        <w:rPr>
          <w:rFonts w:ascii="Calibri" w:hAnsi="Calibri" w:cs="Calibri"/>
          <w:sz w:val="21"/>
          <w:szCs w:val="21"/>
        </w:rPr>
      </w:pPr>
      <w:r w:rsidRPr="00B5329D">
        <w:rPr>
          <w:rFonts w:ascii="Calibri" w:hAnsi="Calibri" w:cs="Calibri"/>
          <w:sz w:val="21"/>
          <w:szCs w:val="21"/>
        </w:rPr>
        <w:tab/>
        <w:t>Na odcinku próbnym  Wykonawca powinien użyć takich materiałów oraz sprzętu do mieszania, rozkładania i zagęszczania, jakie będą stosowane do wykonywania podbudowy.</w:t>
      </w:r>
    </w:p>
    <w:p w:rsidR="00931DE7" w:rsidRPr="00B5329D" w:rsidRDefault="00931DE7" w:rsidP="00931DE7">
      <w:pPr>
        <w:pStyle w:val="tekstost"/>
        <w:rPr>
          <w:rFonts w:ascii="Calibri" w:hAnsi="Calibri" w:cs="Calibri"/>
          <w:sz w:val="21"/>
          <w:szCs w:val="21"/>
        </w:rPr>
      </w:pPr>
      <w:r w:rsidRPr="00B5329D">
        <w:rPr>
          <w:rFonts w:ascii="Calibri" w:hAnsi="Calibri" w:cs="Calibri"/>
          <w:sz w:val="21"/>
          <w:szCs w:val="21"/>
        </w:rPr>
        <w:tab/>
        <w:t>Powierzchnia odcinka próbnego powinna wynosić od 400 do 800 m</w:t>
      </w:r>
      <w:r w:rsidRPr="00B5329D">
        <w:rPr>
          <w:rFonts w:ascii="Calibri" w:hAnsi="Calibri" w:cs="Calibri"/>
          <w:sz w:val="21"/>
          <w:szCs w:val="21"/>
          <w:vertAlign w:val="superscript"/>
        </w:rPr>
        <w:t>2</w:t>
      </w:r>
      <w:r w:rsidRPr="00B5329D">
        <w:rPr>
          <w:rFonts w:ascii="Calibri" w:hAnsi="Calibri" w:cs="Calibri"/>
          <w:sz w:val="21"/>
          <w:szCs w:val="21"/>
        </w:rPr>
        <w:t>.</w:t>
      </w:r>
    </w:p>
    <w:p w:rsidR="00931DE7" w:rsidRPr="00B5329D" w:rsidRDefault="00931DE7" w:rsidP="00931DE7">
      <w:pPr>
        <w:pStyle w:val="tekstost"/>
        <w:rPr>
          <w:rFonts w:ascii="Calibri" w:hAnsi="Calibri" w:cs="Calibri"/>
          <w:sz w:val="21"/>
          <w:szCs w:val="21"/>
        </w:rPr>
      </w:pPr>
      <w:r w:rsidRPr="00B5329D">
        <w:rPr>
          <w:rFonts w:ascii="Calibri" w:hAnsi="Calibri" w:cs="Calibri"/>
          <w:sz w:val="21"/>
          <w:szCs w:val="21"/>
        </w:rPr>
        <w:tab/>
        <w:t>Odcinek próbny powinien być zlokalizowany w miejscu wskazanym przez Inżyniera.</w:t>
      </w:r>
    </w:p>
    <w:p w:rsidR="00931DE7" w:rsidRPr="00B5329D" w:rsidRDefault="00931DE7" w:rsidP="00931DE7">
      <w:pPr>
        <w:rPr>
          <w:rFonts w:ascii="Calibri" w:hAnsi="Calibri" w:cs="Calibri"/>
          <w:sz w:val="21"/>
          <w:szCs w:val="21"/>
        </w:rPr>
      </w:pPr>
      <w:r w:rsidRPr="00B5329D">
        <w:rPr>
          <w:rFonts w:ascii="Calibri" w:hAnsi="Calibri" w:cs="Calibri"/>
          <w:sz w:val="21"/>
          <w:szCs w:val="21"/>
        </w:rPr>
        <w:tab/>
        <w:t>Wykonawca może przystąpić do wykonywania podbudowy po zaakceptowaniu odcinka próbnego przez Inżyniera.</w:t>
      </w:r>
      <w:r w:rsidRPr="00B5329D">
        <w:rPr>
          <w:rFonts w:ascii="Calibri" w:hAnsi="Calibri" w:cs="Calibri"/>
          <w:sz w:val="21"/>
          <w:szCs w:val="21"/>
        </w:rPr>
        <w:tab/>
      </w:r>
    </w:p>
    <w:p w:rsidR="00931DE7" w:rsidRPr="00B5329D" w:rsidRDefault="00931DE7" w:rsidP="00931DE7">
      <w:pPr>
        <w:pStyle w:val="Nagwek2"/>
        <w:rPr>
          <w:rFonts w:ascii="Calibri" w:hAnsi="Calibri" w:cs="Calibri"/>
          <w:sz w:val="21"/>
          <w:szCs w:val="21"/>
        </w:rPr>
      </w:pPr>
      <w:bookmarkStart w:id="37" w:name="_Toc374800182"/>
      <w:r w:rsidRPr="00B5329D">
        <w:rPr>
          <w:rFonts w:ascii="Calibri" w:hAnsi="Calibri" w:cs="Calibri"/>
          <w:sz w:val="21"/>
          <w:szCs w:val="21"/>
        </w:rPr>
        <w:t>5.6. Utrzymanie podbudowy</w:t>
      </w:r>
      <w:bookmarkEnd w:id="37"/>
      <w:r w:rsidRPr="00B5329D">
        <w:rPr>
          <w:rFonts w:ascii="Calibri" w:hAnsi="Calibri" w:cs="Calibri"/>
          <w:sz w:val="21"/>
          <w:szCs w:val="21"/>
        </w:rPr>
        <w:t xml:space="preserve"> </w:t>
      </w:r>
    </w:p>
    <w:p w:rsidR="00931DE7" w:rsidRPr="00B5329D" w:rsidRDefault="00931DE7" w:rsidP="00931DE7">
      <w:pPr>
        <w:rPr>
          <w:rFonts w:ascii="Calibri" w:hAnsi="Calibri" w:cs="Calibri"/>
          <w:sz w:val="21"/>
          <w:szCs w:val="21"/>
        </w:rPr>
      </w:pPr>
      <w:r w:rsidRPr="00B5329D">
        <w:rPr>
          <w:rFonts w:ascii="Calibri" w:hAnsi="Calibri" w:cs="Calibri"/>
          <w:sz w:val="21"/>
          <w:szCs w:val="21"/>
        </w:rPr>
        <w:tab/>
        <w:t xml:space="preserve">Podbudowa po wykonaniu, a przed ułożeniem następnej warstwy, powinna być utrzymywana w dobrym stanie.  Jeżeli Wykonawca będzie wykorzystywał, za zgodą Inżyniera, gotową podbudowę do ruchu budowlanego, to jest obowiązany naprawić wszelkie uszkodzenia podbudowy, spowodowane przez ten ruch. Koszt napraw wynikłych z niewłaściwego utrzymania podbudowy obciąża Wykonawcę robót. </w:t>
      </w:r>
    </w:p>
    <w:p w:rsidR="00931DE7" w:rsidRPr="00B5329D" w:rsidRDefault="00931DE7" w:rsidP="00931DE7">
      <w:pPr>
        <w:pStyle w:val="Nagwek1"/>
        <w:rPr>
          <w:rFonts w:ascii="Calibri" w:hAnsi="Calibri" w:cs="Calibri"/>
          <w:sz w:val="21"/>
          <w:szCs w:val="21"/>
        </w:rPr>
      </w:pPr>
      <w:bookmarkStart w:id="38" w:name="_Toc374800183"/>
      <w:r w:rsidRPr="00B5329D">
        <w:rPr>
          <w:rFonts w:ascii="Calibri" w:hAnsi="Calibri" w:cs="Calibri"/>
          <w:sz w:val="21"/>
          <w:szCs w:val="21"/>
        </w:rPr>
        <w:t>6. kontrola jakości robót</w:t>
      </w:r>
      <w:bookmarkEnd w:id="38"/>
    </w:p>
    <w:p w:rsidR="00931DE7" w:rsidRPr="00B5329D" w:rsidRDefault="00931DE7" w:rsidP="00931DE7">
      <w:pPr>
        <w:pStyle w:val="Nagwek2"/>
        <w:rPr>
          <w:rFonts w:ascii="Calibri" w:hAnsi="Calibri" w:cs="Calibri"/>
          <w:sz w:val="21"/>
          <w:szCs w:val="21"/>
        </w:rPr>
      </w:pPr>
      <w:bookmarkStart w:id="39" w:name="_Toc374800184"/>
      <w:r w:rsidRPr="00B5329D">
        <w:rPr>
          <w:rFonts w:ascii="Calibri" w:hAnsi="Calibri" w:cs="Calibri"/>
          <w:sz w:val="21"/>
          <w:szCs w:val="21"/>
        </w:rPr>
        <w:t>6.1. Ogólne zasady kontroli jakości robót</w:t>
      </w:r>
      <w:bookmarkEnd w:id="39"/>
    </w:p>
    <w:p w:rsidR="00931DE7" w:rsidRPr="00B5329D" w:rsidRDefault="00931DE7" w:rsidP="00931DE7">
      <w:pPr>
        <w:rPr>
          <w:rFonts w:ascii="Calibri" w:hAnsi="Calibri" w:cs="Calibri"/>
          <w:sz w:val="21"/>
          <w:szCs w:val="21"/>
        </w:rPr>
      </w:pPr>
      <w:r w:rsidRPr="00B5329D">
        <w:rPr>
          <w:rFonts w:ascii="Calibri" w:hAnsi="Calibri" w:cs="Calibri"/>
          <w:sz w:val="21"/>
          <w:szCs w:val="21"/>
        </w:rPr>
        <w:tab/>
        <w:t xml:space="preserve">Ogólne zasady kontroli jakości robót podano w ST </w:t>
      </w:r>
      <w:r w:rsidR="00E73B62">
        <w:rPr>
          <w:rFonts w:ascii="Calibri" w:hAnsi="Calibri" w:cs="Calibri"/>
          <w:sz w:val="21"/>
          <w:szCs w:val="21"/>
        </w:rPr>
        <w:t>B</w:t>
      </w:r>
      <w:r w:rsidRPr="00B5329D">
        <w:rPr>
          <w:rFonts w:ascii="Calibri" w:hAnsi="Calibri" w:cs="Calibri"/>
          <w:sz w:val="21"/>
          <w:szCs w:val="21"/>
        </w:rPr>
        <w:t>-00.00.00 „Wymagania ogólne”</w:t>
      </w:r>
      <w:r w:rsidR="00DF4A40">
        <w:rPr>
          <w:rFonts w:ascii="Calibri" w:hAnsi="Calibri" w:cs="Calibri"/>
          <w:sz w:val="21"/>
          <w:szCs w:val="21"/>
        </w:rPr>
        <w:br/>
      </w:r>
      <w:r w:rsidRPr="00B5329D">
        <w:rPr>
          <w:rFonts w:ascii="Calibri" w:hAnsi="Calibri" w:cs="Calibri"/>
          <w:sz w:val="21"/>
          <w:szCs w:val="21"/>
        </w:rPr>
        <w:t>pkt 6.</w:t>
      </w:r>
    </w:p>
    <w:p w:rsidR="00931DE7" w:rsidRPr="00B5329D" w:rsidRDefault="00931DE7" w:rsidP="00931DE7">
      <w:pPr>
        <w:pStyle w:val="Nagwek2"/>
        <w:rPr>
          <w:rFonts w:ascii="Calibri" w:hAnsi="Calibri" w:cs="Calibri"/>
          <w:sz w:val="21"/>
          <w:szCs w:val="21"/>
        </w:rPr>
      </w:pPr>
      <w:bookmarkStart w:id="40" w:name="_Toc374800185"/>
      <w:r w:rsidRPr="00B5329D">
        <w:rPr>
          <w:rFonts w:ascii="Calibri" w:hAnsi="Calibri" w:cs="Calibri"/>
          <w:sz w:val="21"/>
          <w:szCs w:val="21"/>
        </w:rPr>
        <w:t>6.2. Badania przed przystąpieniem do robót</w:t>
      </w:r>
      <w:bookmarkEnd w:id="40"/>
    </w:p>
    <w:p w:rsidR="00931DE7" w:rsidRDefault="00931DE7" w:rsidP="00931DE7">
      <w:pPr>
        <w:rPr>
          <w:rFonts w:ascii="Calibri" w:hAnsi="Calibri" w:cs="Calibri"/>
          <w:sz w:val="21"/>
          <w:szCs w:val="21"/>
        </w:rPr>
      </w:pPr>
      <w:r w:rsidRPr="00B5329D">
        <w:rPr>
          <w:rFonts w:ascii="Calibri" w:hAnsi="Calibri" w:cs="Calibri"/>
          <w:sz w:val="21"/>
          <w:szCs w:val="21"/>
        </w:rPr>
        <w:tab/>
        <w:t>Przed przystąpieniem do robót Wykonawca powinien wykonać badania kruszyw  przeznaczonych do wykonania robót i przedstawić wyniki tych badań Inżynierowi w celu akceptacji materiałów. Badania te powinny obejmować wszystkie właściwości określone w pkt 2.3 niniejszej ST.</w:t>
      </w:r>
    </w:p>
    <w:p w:rsidR="00E73B62" w:rsidRPr="00B5329D" w:rsidRDefault="00E73B62" w:rsidP="00931DE7">
      <w:pPr>
        <w:rPr>
          <w:rFonts w:ascii="Calibri" w:hAnsi="Calibri" w:cs="Calibri"/>
          <w:sz w:val="21"/>
          <w:szCs w:val="21"/>
        </w:rPr>
      </w:pPr>
    </w:p>
    <w:p w:rsidR="00931DE7" w:rsidRPr="00B5329D" w:rsidRDefault="00931DE7" w:rsidP="00931DE7">
      <w:pPr>
        <w:pStyle w:val="Nagwek2"/>
        <w:rPr>
          <w:rFonts w:ascii="Calibri" w:hAnsi="Calibri" w:cs="Calibri"/>
          <w:sz w:val="21"/>
          <w:szCs w:val="21"/>
        </w:rPr>
      </w:pPr>
      <w:bookmarkStart w:id="41" w:name="_Toc374800186"/>
      <w:r w:rsidRPr="00B5329D">
        <w:rPr>
          <w:rFonts w:ascii="Calibri" w:hAnsi="Calibri" w:cs="Calibri"/>
          <w:sz w:val="21"/>
          <w:szCs w:val="21"/>
        </w:rPr>
        <w:t>6.3. Badania w czasie robót</w:t>
      </w:r>
      <w:bookmarkEnd w:id="41"/>
    </w:p>
    <w:p w:rsidR="00931DE7" w:rsidRPr="00B5329D" w:rsidRDefault="00931DE7" w:rsidP="00931DE7">
      <w:pPr>
        <w:rPr>
          <w:rFonts w:ascii="Calibri" w:hAnsi="Calibri" w:cs="Calibri"/>
          <w:sz w:val="21"/>
          <w:szCs w:val="21"/>
        </w:rPr>
      </w:pPr>
      <w:r w:rsidRPr="00B5329D">
        <w:rPr>
          <w:rFonts w:ascii="Calibri" w:hAnsi="Calibri" w:cs="Calibri"/>
          <w:b/>
          <w:sz w:val="21"/>
          <w:szCs w:val="21"/>
        </w:rPr>
        <w:t xml:space="preserve">6.3.1. </w:t>
      </w:r>
      <w:r w:rsidRPr="00B5329D">
        <w:rPr>
          <w:rFonts w:ascii="Calibri" w:hAnsi="Calibri" w:cs="Calibri"/>
          <w:sz w:val="21"/>
          <w:szCs w:val="21"/>
        </w:rPr>
        <w:t>Częstotliwość oraz zakres badań i pomiarów</w:t>
      </w:r>
    </w:p>
    <w:p w:rsidR="00931DE7" w:rsidRPr="00B5329D" w:rsidRDefault="00931DE7" w:rsidP="00931DE7">
      <w:pPr>
        <w:spacing w:before="120"/>
        <w:rPr>
          <w:rFonts w:ascii="Calibri" w:hAnsi="Calibri" w:cs="Calibri"/>
          <w:sz w:val="21"/>
          <w:szCs w:val="21"/>
        </w:rPr>
      </w:pPr>
      <w:r w:rsidRPr="00B5329D">
        <w:rPr>
          <w:rFonts w:ascii="Calibri" w:hAnsi="Calibri" w:cs="Calibri"/>
          <w:sz w:val="21"/>
          <w:szCs w:val="21"/>
        </w:rPr>
        <w:tab/>
        <w:t>Częstotliwość oraz zakres badań  podano w tablicy 2.</w:t>
      </w:r>
    </w:p>
    <w:p w:rsidR="00DA3D8A" w:rsidRDefault="00DA3D8A" w:rsidP="00931DE7">
      <w:pPr>
        <w:pStyle w:val="tekstost"/>
        <w:rPr>
          <w:rFonts w:ascii="Calibri" w:hAnsi="Calibri" w:cs="Calibri"/>
          <w:sz w:val="21"/>
          <w:szCs w:val="21"/>
        </w:rPr>
      </w:pPr>
    </w:p>
    <w:p w:rsidR="0059069B" w:rsidRDefault="0059069B" w:rsidP="00931DE7">
      <w:pPr>
        <w:pStyle w:val="tekstost"/>
        <w:rPr>
          <w:rFonts w:ascii="Calibri" w:hAnsi="Calibri" w:cs="Calibri"/>
          <w:sz w:val="21"/>
          <w:szCs w:val="21"/>
        </w:rPr>
      </w:pPr>
    </w:p>
    <w:p w:rsidR="0059069B" w:rsidRDefault="0059069B" w:rsidP="00931DE7">
      <w:pPr>
        <w:pStyle w:val="tekstost"/>
        <w:rPr>
          <w:rFonts w:ascii="Calibri" w:hAnsi="Calibri" w:cs="Calibri"/>
          <w:sz w:val="21"/>
          <w:szCs w:val="21"/>
        </w:rPr>
      </w:pPr>
    </w:p>
    <w:p w:rsidR="0059069B" w:rsidRDefault="0059069B" w:rsidP="00931DE7">
      <w:pPr>
        <w:pStyle w:val="tekstost"/>
        <w:rPr>
          <w:rFonts w:ascii="Calibri" w:hAnsi="Calibri" w:cs="Calibri"/>
          <w:sz w:val="21"/>
          <w:szCs w:val="21"/>
        </w:rPr>
      </w:pPr>
    </w:p>
    <w:p w:rsidR="00931DE7" w:rsidRPr="00B5329D" w:rsidRDefault="00931DE7" w:rsidP="00931DE7">
      <w:pPr>
        <w:pStyle w:val="tekstost"/>
        <w:rPr>
          <w:rFonts w:ascii="Calibri" w:hAnsi="Calibri" w:cs="Calibri"/>
          <w:sz w:val="21"/>
          <w:szCs w:val="21"/>
        </w:rPr>
      </w:pPr>
      <w:r w:rsidRPr="00B5329D">
        <w:rPr>
          <w:rFonts w:ascii="Calibri" w:hAnsi="Calibri" w:cs="Calibri"/>
          <w:sz w:val="21"/>
          <w:szCs w:val="21"/>
        </w:rPr>
        <w:lastRenderedPageBreak/>
        <w:t>Tablica 2. Częstotliwość ora zakres  badań przy budowie podbudowy z kruszyw</w:t>
      </w:r>
    </w:p>
    <w:p w:rsidR="00931DE7" w:rsidRPr="00B5329D" w:rsidRDefault="00931DE7" w:rsidP="00931DE7">
      <w:pPr>
        <w:pStyle w:val="tekstost"/>
        <w:spacing w:after="120"/>
        <w:rPr>
          <w:rFonts w:ascii="Calibri" w:hAnsi="Calibri" w:cs="Calibri"/>
          <w:sz w:val="21"/>
          <w:szCs w:val="21"/>
        </w:rPr>
      </w:pPr>
      <w:r w:rsidRPr="00B5329D">
        <w:rPr>
          <w:rFonts w:ascii="Calibri" w:hAnsi="Calibri" w:cs="Calibri"/>
          <w:sz w:val="21"/>
          <w:szCs w:val="21"/>
        </w:rPr>
        <w:tab/>
        <w:t xml:space="preserve">   stabilizowanych mechanicznie</w:t>
      </w:r>
    </w:p>
    <w:tbl>
      <w:tblPr>
        <w:tblW w:w="0" w:type="auto"/>
        <w:jc w:val="center"/>
        <w:tblInd w:w="-532" w:type="dxa"/>
        <w:tblLayout w:type="fixed"/>
        <w:tblCellMar>
          <w:left w:w="70" w:type="dxa"/>
          <w:right w:w="70" w:type="dxa"/>
        </w:tblCellMar>
        <w:tblLook w:val="0000" w:firstRow="0" w:lastRow="0" w:firstColumn="0" w:lastColumn="0" w:noHBand="0" w:noVBand="0"/>
      </w:tblPr>
      <w:tblGrid>
        <w:gridCol w:w="444"/>
        <w:gridCol w:w="3986"/>
        <w:gridCol w:w="1701"/>
        <w:gridCol w:w="2676"/>
      </w:tblGrid>
      <w:tr w:rsidR="00931DE7" w:rsidRPr="00B5329D" w:rsidTr="00DF4A40">
        <w:trPr>
          <w:jc w:val="center"/>
        </w:trPr>
        <w:tc>
          <w:tcPr>
            <w:tcW w:w="444" w:type="dxa"/>
            <w:tcBorders>
              <w:top w:val="thinThickSmallGap" w:sz="12" w:space="0" w:color="auto"/>
              <w:left w:val="thinThickSmallGap" w:sz="12" w:space="0" w:color="auto"/>
            </w:tcBorders>
          </w:tcPr>
          <w:p w:rsidR="00931DE7" w:rsidRPr="00B5329D" w:rsidRDefault="00931DE7" w:rsidP="00C76835">
            <w:pPr>
              <w:pStyle w:val="tekstost"/>
              <w:jc w:val="center"/>
              <w:rPr>
                <w:rFonts w:ascii="Calibri" w:hAnsi="Calibri" w:cs="Calibri"/>
                <w:sz w:val="21"/>
                <w:szCs w:val="21"/>
              </w:rPr>
            </w:pPr>
          </w:p>
        </w:tc>
        <w:tc>
          <w:tcPr>
            <w:tcW w:w="3986" w:type="dxa"/>
            <w:tcBorders>
              <w:top w:val="thinThickSmallGap" w:sz="12" w:space="0" w:color="auto"/>
              <w:left w:val="single" w:sz="6" w:space="0" w:color="auto"/>
            </w:tcBorders>
          </w:tcPr>
          <w:p w:rsidR="00931DE7" w:rsidRPr="00B5329D" w:rsidRDefault="00931DE7" w:rsidP="00C76835">
            <w:pPr>
              <w:pStyle w:val="tekstost"/>
              <w:jc w:val="center"/>
              <w:rPr>
                <w:rFonts w:ascii="Calibri" w:hAnsi="Calibri" w:cs="Calibri"/>
                <w:sz w:val="21"/>
                <w:szCs w:val="21"/>
              </w:rPr>
            </w:pPr>
          </w:p>
        </w:tc>
        <w:tc>
          <w:tcPr>
            <w:tcW w:w="4377" w:type="dxa"/>
            <w:gridSpan w:val="2"/>
            <w:tcBorders>
              <w:top w:val="thinThickSmallGap" w:sz="12" w:space="0" w:color="auto"/>
              <w:left w:val="single" w:sz="6" w:space="0" w:color="auto"/>
              <w:bottom w:val="single" w:sz="6" w:space="0" w:color="auto"/>
              <w:right w:val="thinThickSmallGap" w:sz="12" w:space="0" w:color="auto"/>
            </w:tcBorders>
          </w:tcPr>
          <w:p w:rsidR="00931DE7" w:rsidRPr="00B5329D" w:rsidRDefault="00931DE7" w:rsidP="00C76835">
            <w:pPr>
              <w:pStyle w:val="tekstost"/>
              <w:jc w:val="center"/>
              <w:rPr>
                <w:rFonts w:ascii="Calibri" w:hAnsi="Calibri" w:cs="Calibri"/>
                <w:sz w:val="21"/>
                <w:szCs w:val="21"/>
              </w:rPr>
            </w:pPr>
            <w:r w:rsidRPr="00B5329D">
              <w:rPr>
                <w:rFonts w:ascii="Calibri" w:hAnsi="Calibri" w:cs="Calibri"/>
                <w:sz w:val="21"/>
                <w:szCs w:val="21"/>
              </w:rPr>
              <w:t>Częstotliwość badań</w:t>
            </w:r>
          </w:p>
        </w:tc>
      </w:tr>
      <w:tr w:rsidR="00931DE7" w:rsidRPr="00B5329D" w:rsidTr="00DF4A40">
        <w:trPr>
          <w:jc w:val="center"/>
        </w:trPr>
        <w:tc>
          <w:tcPr>
            <w:tcW w:w="444" w:type="dxa"/>
            <w:tcBorders>
              <w:left w:val="thinThickSmallGap" w:sz="12" w:space="0" w:color="auto"/>
              <w:bottom w:val="double" w:sz="6" w:space="0" w:color="auto"/>
              <w:right w:val="single" w:sz="6" w:space="0" w:color="auto"/>
            </w:tcBorders>
          </w:tcPr>
          <w:p w:rsidR="00931DE7" w:rsidRPr="00B5329D" w:rsidRDefault="00931DE7" w:rsidP="00C76835">
            <w:pPr>
              <w:pStyle w:val="tekstost"/>
              <w:jc w:val="center"/>
              <w:rPr>
                <w:rFonts w:ascii="Calibri" w:hAnsi="Calibri" w:cs="Calibri"/>
                <w:sz w:val="21"/>
                <w:szCs w:val="21"/>
              </w:rPr>
            </w:pPr>
          </w:p>
          <w:p w:rsidR="00931DE7" w:rsidRPr="00B5329D" w:rsidRDefault="00931DE7" w:rsidP="00C76835">
            <w:pPr>
              <w:pStyle w:val="tekstost"/>
              <w:spacing w:before="120"/>
              <w:jc w:val="center"/>
              <w:rPr>
                <w:rFonts w:ascii="Calibri" w:hAnsi="Calibri" w:cs="Calibri"/>
                <w:sz w:val="21"/>
                <w:szCs w:val="21"/>
              </w:rPr>
            </w:pPr>
            <w:r w:rsidRPr="00B5329D">
              <w:rPr>
                <w:rFonts w:ascii="Calibri" w:hAnsi="Calibri" w:cs="Calibri"/>
                <w:sz w:val="21"/>
                <w:szCs w:val="21"/>
              </w:rPr>
              <w:t>Lp.</w:t>
            </w:r>
          </w:p>
        </w:tc>
        <w:tc>
          <w:tcPr>
            <w:tcW w:w="3986" w:type="dxa"/>
            <w:tcBorders>
              <w:left w:val="nil"/>
              <w:bottom w:val="double" w:sz="6" w:space="0" w:color="auto"/>
            </w:tcBorders>
          </w:tcPr>
          <w:p w:rsidR="00931DE7" w:rsidRPr="00B5329D" w:rsidRDefault="00931DE7" w:rsidP="00C76835">
            <w:pPr>
              <w:pStyle w:val="tekstost"/>
              <w:rPr>
                <w:rFonts w:ascii="Calibri" w:hAnsi="Calibri" w:cs="Calibri"/>
                <w:sz w:val="21"/>
                <w:szCs w:val="21"/>
              </w:rPr>
            </w:pPr>
          </w:p>
          <w:p w:rsidR="00931DE7" w:rsidRPr="00B5329D" w:rsidRDefault="00931DE7" w:rsidP="00C76835">
            <w:pPr>
              <w:pStyle w:val="tekstost"/>
              <w:spacing w:before="120"/>
              <w:jc w:val="center"/>
              <w:rPr>
                <w:rFonts w:ascii="Calibri" w:hAnsi="Calibri" w:cs="Calibri"/>
                <w:sz w:val="21"/>
                <w:szCs w:val="21"/>
              </w:rPr>
            </w:pPr>
            <w:r w:rsidRPr="00B5329D">
              <w:rPr>
                <w:rFonts w:ascii="Calibri" w:hAnsi="Calibri" w:cs="Calibri"/>
                <w:sz w:val="21"/>
                <w:szCs w:val="21"/>
              </w:rPr>
              <w:t>Wyszczególnienie badań</w:t>
            </w:r>
          </w:p>
        </w:tc>
        <w:tc>
          <w:tcPr>
            <w:tcW w:w="1701" w:type="dxa"/>
            <w:tcBorders>
              <w:top w:val="single" w:sz="6" w:space="0" w:color="auto"/>
              <w:left w:val="single" w:sz="6" w:space="0" w:color="auto"/>
              <w:bottom w:val="double" w:sz="6" w:space="0" w:color="auto"/>
              <w:right w:val="single" w:sz="6" w:space="0" w:color="auto"/>
            </w:tcBorders>
          </w:tcPr>
          <w:p w:rsidR="00931DE7" w:rsidRPr="00B5329D" w:rsidRDefault="00931DE7" w:rsidP="00C76835">
            <w:pPr>
              <w:pStyle w:val="tekstost"/>
              <w:spacing w:before="120"/>
              <w:jc w:val="center"/>
              <w:rPr>
                <w:rFonts w:ascii="Calibri" w:hAnsi="Calibri" w:cs="Calibri"/>
                <w:sz w:val="21"/>
                <w:szCs w:val="21"/>
              </w:rPr>
            </w:pPr>
            <w:r w:rsidRPr="00B5329D">
              <w:rPr>
                <w:rFonts w:ascii="Calibri" w:hAnsi="Calibri" w:cs="Calibri"/>
                <w:sz w:val="21"/>
                <w:szCs w:val="21"/>
              </w:rPr>
              <w:t>Minimalna liczba badań na dziennej działce roboczej</w:t>
            </w:r>
          </w:p>
        </w:tc>
        <w:tc>
          <w:tcPr>
            <w:tcW w:w="2676" w:type="dxa"/>
            <w:tcBorders>
              <w:top w:val="single" w:sz="6" w:space="0" w:color="auto"/>
              <w:left w:val="single" w:sz="6" w:space="0" w:color="auto"/>
              <w:bottom w:val="double" w:sz="6" w:space="0" w:color="auto"/>
              <w:right w:val="thinThickSmallGap" w:sz="12" w:space="0" w:color="auto"/>
            </w:tcBorders>
          </w:tcPr>
          <w:p w:rsidR="00931DE7" w:rsidRPr="00B5329D" w:rsidRDefault="00931DE7" w:rsidP="005D3D30">
            <w:pPr>
              <w:pStyle w:val="tekstost"/>
              <w:jc w:val="left"/>
              <w:rPr>
                <w:rFonts w:ascii="Calibri" w:hAnsi="Calibri" w:cs="Calibri"/>
                <w:sz w:val="21"/>
                <w:szCs w:val="21"/>
              </w:rPr>
            </w:pPr>
            <w:r w:rsidRPr="00B5329D">
              <w:rPr>
                <w:rFonts w:ascii="Calibri" w:hAnsi="Calibri" w:cs="Calibri"/>
                <w:sz w:val="21"/>
                <w:szCs w:val="21"/>
              </w:rPr>
              <w:t>Maksymalna powierzchnia podbudowy przypadająca na jedno badanie (m</w:t>
            </w:r>
            <w:r w:rsidRPr="00B5329D">
              <w:rPr>
                <w:rFonts w:ascii="Calibri" w:hAnsi="Calibri" w:cs="Calibri"/>
                <w:sz w:val="21"/>
                <w:szCs w:val="21"/>
                <w:vertAlign w:val="superscript"/>
              </w:rPr>
              <w:t>2</w:t>
            </w:r>
            <w:r w:rsidRPr="00B5329D">
              <w:rPr>
                <w:rFonts w:ascii="Calibri" w:hAnsi="Calibri" w:cs="Calibri"/>
                <w:sz w:val="21"/>
                <w:szCs w:val="21"/>
              </w:rPr>
              <w:t>)</w:t>
            </w:r>
          </w:p>
        </w:tc>
      </w:tr>
      <w:tr w:rsidR="005D3D30" w:rsidRPr="00B5329D" w:rsidTr="005D3D30">
        <w:trPr>
          <w:jc w:val="center"/>
        </w:trPr>
        <w:tc>
          <w:tcPr>
            <w:tcW w:w="444" w:type="dxa"/>
            <w:tcBorders>
              <w:left w:val="thinThickSmallGap" w:sz="12" w:space="0" w:color="auto"/>
              <w:bottom w:val="single" w:sz="6" w:space="0" w:color="auto"/>
              <w:right w:val="single" w:sz="6" w:space="0" w:color="auto"/>
            </w:tcBorders>
          </w:tcPr>
          <w:p w:rsidR="005D3D30" w:rsidRPr="00B5329D" w:rsidRDefault="005D3D30" w:rsidP="00C76835">
            <w:pPr>
              <w:pStyle w:val="tekstost"/>
              <w:spacing w:before="60" w:after="60"/>
              <w:jc w:val="center"/>
              <w:rPr>
                <w:rFonts w:ascii="Calibri" w:hAnsi="Calibri" w:cs="Calibri"/>
                <w:sz w:val="21"/>
                <w:szCs w:val="21"/>
              </w:rPr>
            </w:pPr>
            <w:r w:rsidRPr="00B5329D">
              <w:rPr>
                <w:rFonts w:ascii="Calibri" w:hAnsi="Calibri" w:cs="Calibri"/>
                <w:sz w:val="21"/>
                <w:szCs w:val="21"/>
              </w:rPr>
              <w:t>1</w:t>
            </w:r>
          </w:p>
        </w:tc>
        <w:tc>
          <w:tcPr>
            <w:tcW w:w="3986" w:type="dxa"/>
            <w:tcBorders>
              <w:left w:val="single" w:sz="6" w:space="0" w:color="auto"/>
              <w:bottom w:val="single" w:sz="6" w:space="0" w:color="auto"/>
            </w:tcBorders>
          </w:tcPr>
          <w:p w:rsidR="005D3D30" w:rsidRPr="00B5329D" w:rsidRDefault="005D3D30" w:rsidP="00C76835">
            <w:pPr>
              <w:pStyle w:val="tekstost"/>
              <w:spacing w:before="60" w:after="60"/>
              <w:rPr>
                <w:rFonts w:ascii="Calibri" w:hAnsi="Calibri" w:cs="Calibri"/>
                <w:sz w:val="21"/>
                <w:szCs w:val="21"/>
              </w:rPr>
            </w:pPr>
            <w:r w:rsidRPr="00B5329D">
              <w:rPr>
                <w:rFonts w:ascii="Calibri" w:hAnsi="Calibri" w:cs="Calibri"/>
                <w:sz w:val="21"/>
                <w:szCs w:val="21"/>
              </w:rPr>
              <w:t xml:space="preserve">Uziarnienie mieszanki </w:t>
            </w:r>
          </w:p>
        </w:tc>
        <w:tc>
          <w:tcPr>
            <w:tcW w:w="1701" w:type="dxa"/>
            <w:vMerge w:val="restart"/>
            <w:tcBorders>
              <w:left w:val="single" w:sz="6" w:space="0" w:color="auto"/>
            </w:tcBorders>
            <w:vAlign w:val="center"/>
          </w:tcPr>
          <w:p w:rsidR="005D3D30" w:rsidRPr="00B5329D" w:rsidRDefault="005D3D30" w:rsidP="005D3D30">
            <w:pPr>
              <w:pStyle w:val="tekstost"/>
              <w:spacing w:after="60"/>
              <w:jc w:val="center"/>
              <w:rPr>
                <w:rFonts w:ascii="Calibri" w:hAnsi="Calibri" w:cs="Calibri"/>
                <w:sz w:val="21"/>
                <w:szCs w:val="21"/>
              </w:rPr>
            </w:pPr>
            <w:r w:rsidRPr="00B5329D">
              <w:rPr>
                <w:rFonts w:ascii="Calibri" w:hAnsi="Calibri" w:cs="Calibri"/>
                <w:sz w:val="21"/>
                <w:szCs w:val="21"/>
              </w:rPr>
              <w:t>2</w:t>
            </w:r>
          </w:p>
        </w:tc>
        <w:tc>
          <w:tcPr>
            <w:tcW w:w="2676" w:type="dxa"/>
            <w:vMerge w:val="restart"/>
            <w:tcBorders>
              <w:left w:val="single" w:sz="6" w:space="0" w:color="auto"/>
              <w:right w:val="thinThickSmallGap" w:sz="12" w:space="0" w:color="auto"/>
            </w:tcBorders>
            <w:vAlign w:val="center"/>
          </w:tcPr>
          <w:p w:rsidR="005D3D30" w:rsidRPr="00B5329D" w:rsidRDefault="005D3D30" w:rsidP="005D3D30">
            <w:pPr>
              <w:pStyle w:val="tekstost"/>
              <w:jc w:val="center"/>
              <w:rPr>
                <w:rFonts w:ascii="Calibri" w:hAnsi="Calibri" w:cs="Calibri"/>
                <w:sz w:val="21"/>
                <w:szCs w:val="21"/>
              </w:rPr>
            </w:pPr>
            <w:r>
              <w:rPr>
                <w:rFonts w:ascii="Calibri" w:hAnsi="Calibri" w:cs="Calibri"/>
                <w:sz w:val="21"/>
                <w:szCs w:val="21"/>
              </w:rPr>
              <w:t>2</w:t>
            </w:r>
            <w:r w:rsidRPr="00B5329D">
              <w:rPr>
                <w:rFonts w:ascii="Calibri" w:hAnsi="Calibri" w:cs="Calibri"/>
                <w:sz w:val="21"/>
                <w:szCs w:val="21"/>
              </w:rPr>
              <w:t>00</w:t>
            </w:r>
          </w:p>
        </w:tc>
      </w:tr>
      <w:tr w:rsidR="005D3D30" w:rsidRPr="00B5329D" w:rsidTr="00DF4A40">
        <w:trPr>
          <w:jc w:val="center"/>
        </w:trPr>
        <w:tc>
          <w:tcPr>
            <w:tcW w:w="444" w:type="dxa"/>
            <w:tcBorders>
              <w:top w:val="single" w:sz="6" w:space="0" w:color="auto"/>
              <w:left w:val="thinThickSmallGap" w:sz="12" w:space="0" w:color="auto"/>
              <w:bottom w:val="single" w:sz="6" w:space="0" w:color="auto"/>
              <w:right w:val="single" w:sz="6" w:space="0" w:color="auto"/>
            </w:tcBorders>
          </w:tcPr>
          <w:p w:rsidR="005D3D30" w:rsidRPr="00B5329D" w:rsidRDefault="005D3D30" w:rsidP="00C76835">
            <w:pPr>
              <w:pStyle w:val="tekstost"/>
              <w:spacing w:before="60" w:after="60"/>
              <w:jc w:val="center"/>
              <w:rPr>
                <w:rFonts w:ascii="Calibri" w:hAnsi="Calibri" w:cs="Calibri"/>
                <w:sz w:val="21"/>
                <w:szCs w:val="21"/>
              </w:rPr>
            </w:pPr>
            <w:r w:rsidRPr="00B5329D">
              <w:rPr>
                <w:rFonts w:ascii="Calibri" w:hAnsi="Calibri" w:cs="Calibri"/>
                <w:sz w:val="21"/>
                <w:szCs w:val="21"/>
              </w:rPr>
              <w:t>2</w:t>
            </w:r>
          </w:p>
        </w:tc>
        <w:tc>
          <w:tcPr>
            <w:tcW w:w="3986" w:type="dxa"/>
            <w:tcBorders>
              <w:top w:val="single" w:sz="6" w:space="0" w:color="auto"/>
              <w:left w:val="single" w:sz="6" w:space="0" w:color="auto"/>
              <w:bottom w:val="single" w:sz="6" w:space="0" w:color="auto"/>
            </w:tcBorders>
          </w:tcPr>
          <w:p w:rsidR="005D3D30" w:rsidRPr="00B5329D" w:rsidRDefault="005D3D30" w:rsidP="00C76835">
            <w:pPr>
              <w:pStyle w:val="tekstost"/>
              <w:spacing w:before="60" w:after="60"/>
              <w:rPr>
                <w:rFonts w:ascii="Calibri" w:hAnsi="Calibri" w:cs="Calibri"/>
                <w:sz w:val="21"/>
                <w:szCs w:val="21"/>
              </w:rPr>
            </w:pPr>
            <w:r w:rsidRPr="00B5329D">
              <w:rPr>
                <w:rFonts w:ascii="Calibri" w:hAnsi="Calibri" w:cs="Calibri"/>
                <w:sz w:val="21"/>
                <w:szCs w:val="21"/>
              </w:rPr>
              <w:t xml:space="preserve">Wilgotność mieszanki </w:t>
            </w:r>
          </w:p>
        </w:tc>
        <w:tc>
          <w:tcPr>
            <w:tcW w:w="1701" w:type="dxa"/>
            <w:vMerge/>
            <w:tcBorders>
              <w:left w:val="single" w:sz="6" w:space="0" w:color="auto"/>
            </w:tcBorders>
          </w:tcPr>
          <w:p w:rsidR="005D3D30" w:rsidRPr="00B5329D" w:rsidRDefault="005D3D30" w:rsidP="00C76835">
            <w:pPr>
              <w:pStyle w:val="tekstost"/>
              <w:spacing w:after="60"/>
              <w:jc w:val="center"/>
              <w:rPr>
                <w:rFonts w:ascii="Calibri" w:hAnsi="Calibri" w:cs="Calibri"/>
                <w:sz w:val="21"/>
                <w:szCs w:val="21"/>
              </w:rPr>
            </w:pPr>
          </w:p>
        </w:tc>
        <w:tc>
          <w:tcPr>
            <w:tcW w:w="2676" w:type="dxa"/>
            <w:vMerge/>
            <w:tcBorders>
              <w:left w:val="single" w:sz="6" w:space="0" w:color="auto"/>
              <w:bottom w:val="single" w:sz="6" w:space="0" w:color="auto"/>
              <w:right w:val="thinThickSmallGap" w:sz="12" w:space="0" w:color="auto"/>
            </w:tcBorders>
          </w:tcPr>
          <w:p w:rsidR="005D3D30" w:rsidRPr="00B5329D" w:rsidRDefault="005D3D30" w:rsidP="00C76835">
            <w:pPr>
              <w:pStyle w:val="tekstost"/>
              <w:jc w:val="center"/>
              <w:rPr>
                <w:rFonts w:ascii="Calibri" w:hAnsi="Calibri" w:cs="Calibri"/>
                <w:sz w:val="21"/>
                <w:szCs w:val="21"/>
              </w:rPr>
            </w:pPr>
          </w:p>
        </w:tc>
      </w:tr>
      <w:tr w:rsidR="00931DE7" w:rsidRPr="00B5329D" w:rsidTr="00DF4A40">
        <w:trPr>
          <w:jc w:val="center"/>
        </w:trPr>
        <w:tc>
          <w:tcPr>
            <w:tcW w:w="444" w:type="dxa"/>
            <w:tcBorders>
              <w:top w:val="single" w:sz="6" w:space="0" w:color="auto"/>
              <w:left w:val="thinThickSmallGap" w:sz="12" w:space="0" w:color="auto"/>
              <w:bottom w:val="single" w:sz="6" w:space="0" w:color="auto"/>
              <w:right w:val="single" w:sz="6" w:space="0" w:color="auto"/>
            </w:tcBorders>
          </w:tcPr>
          <w:p w:rsidR="00931DE7" w:rsidRPr="00B5329D" w:rsidRDefault="00931DE7" w:rsidP="00C76835">
            <w:pPr>
              <w:pStyle w:val="tekstost"/>
              <w:spacing w:before="60" w:after="60"/>
              <w:jc w:val="center"/>
              <w:rPr>
                <w:rFonts w:ascii="Calibri" w:hAnsi="Calibri" w:cs="Calibri"/>
                <w:sz w:val="21"/>
                <w:szCs w:val="21"/>
              </w:rPr>
            </w:pPr>
            <w:r w:rsidRPr="00B5329D">
              <w:rPr>
                <w:rFonts w:ascii="Calibri" w:hAnsi="Calibri" w:cs="Calibri"/>
                <w:sz w:val="21"/>
                <w:szCs w:val="21"/>
              </w:rPr>
              <w:t>3</w:t>
            </w:r>
          </w:p>
        </w:tc>
        <w:tc>
          <w:tcPr>
            <w:tcW w:w="3986" w:type="dxa"/>
            <w:tcBorders>
              <w:top w:val="single" w:sz="6" w:space="0" w:color="auto"/>
              <w:left w:val="single" w:sz="6" w:space="0" w:color="auto"/>
              <w:bottom w:val="single" w:sz="6" w:space="0" w:color="auto"/>
            </w:tcBorders>
          </w:tcPr>
          <w:p w:rsidR="00931DE7" w:rsidRPr="00B5329D" w:rsidRDefault="00931DE7" w:rsidP="00C76835">
            <w:pPr>
              <w:pStyle w:val="tekstost"/>
              <w:spacing w:before="60" w:after="60"/>
              <w:rPr>
                <w:rFonts w:ascii="Calibri" w:hAnsi="Calibri" w:cs="Calibri"/>
                <w:sz w:val="21"/>
                <w:szCs w:val="21"/>
              </w:rPr>
            </w:pPr>
            <w:r w:rsidRPr="00B5329D">
              <w:rPr>
                <w:rFonts w:ascii="Calibri" w:hAnsi="Calibri" w:cs="Calibri"/>
                <w:sz w:val="21"/>
                <w:szCs w:val="21"/>
              </w:rPr>
              <w:t>Zagęszczenie warstwy</w:t>
            </w:r>
          </w:p>
        </w:tc>
        <w:tc>
          <w:tcPr>
            <w:tcW w:w="1701" w:type="dxa"/>
            <w:tcBorders>
              <w:top w:val="single" w:sz="6" w:space="0" w:color="auto"/>
              <w:left w:val="single" w:sz="6" w:space="0" w:color="auto"/>
              <w:bottom w:val="single" w:sz="6" w:space="0" w:color="auto"/>
            </w:tcBorders>
          </w:tcPr>
          <w:p w:rsidR="00931DE7" w:rsidRPr="00B5329D" w:rsidRDefault="00931DE7" w:rsidP="00C76835">
            <w:pPr>
              <w:pStyle w:val="tekstost"/>
              <w:spacing w:before="60" w:after="60"/>
              <w:jc w:val="right"/>
              <w:rPr>
                <w:rFonts w:ascii="Calibri" w:hAnsi="Calibri" w:cs="Calibri"/>
                <w:sz w:val="21"/>
                <w:szCs w:val="21"/>
              </w:rPr>
            </w:pPr>
            <w:r w:rsidRPr="00B5329D">
              <w:rPr>
                <w:rFonts w:ascii="Calibri" w:hAnsi="Calibri" w:cs="Calibri"/>
                <w:sz w:val="21"/>
                <w:szCs w:val="21"/>
              </w:rPr>
              <w:t>10 próbek</w:t>
            </w:r>
          </w:p>
        </w:tc>
        <w:tc>
          <w:tcPr>
            <w:tcW w:w="2676" w:type="dxa"/>
            <w:tcBorders>
              <w:left w:val="nil"/>
              <w:bottom w:val="single" w:sz="6" w:space="0" w:color="auto"/>
              <w:right w:val="thinThickSmallGap" w:sz="12" w:space="0" w:color="auto"/>
            </w:tcBorders>
          </w:tcPr>
          <w:p w:rsidR="00931DE7" w:rsidRPr="00B5329D" w:rsidRDefault="00931DE7" w:rsidP="00B06192">
            <w:pPr>
              <w:pStyle w:val="tekstost"/>
              <w:spacing w:before="60"/>
              <w:jc w:val="left"/>
              <w:rPr>
                <w:rFonts w:ascii="Calibri" w:hAnsi="Calibri" w:cs="Calibri"/>
                <w:sz w:val="21"/>
                <w:szCs w:val="21"/>
              </w:rPr>
            </w:pPr>
            <w:r w:rsidRPr="00B5329D">
              <w:rPr>
                <w:rFonts w:ascii="Calibri" w:hAnsi="Calibri" w:cs="Calibri"/>
                <w:sz w:val="21"/>
                <w:szCs w:val="21"/>
              </w:rPr>
              <w:t>na 100 m</w:t>
            </w:r>
            <w:r w:rsidRPr="00B5329D">
              <w:rPr>
                <w:rFonts w:ascii="Calibri" w:hAnsi="Calibri" w:cs="Calibri"/>
                <w:sz w:val="21"/>
                <w:szCs w:val="21"/>
                <w:vertAlign w:val="superscript"/>
              </w:rPr>
              <w:t>2</w:t>
            </w:r>
          </w:p>
        </w:tc>
      </w:tr>
      <w:tr w:rsidR="00931DE7" w:rsidRPr="00B5329D" w:rsidTr="00DF4A40">
        <w:trPr>
          <w:jc w:val="center"/>
        </w:trPr>
        <w:tc>
          <w:tcPr>
            <w:tcW w:w="444" w:type="dxa"/>
            <w:tcBorders>
              <w:top w:val="single" w:sz="6" w:space="0" w:color="auto"/>
              <w:left w:val="thinThickSmallGap" w:sz="12" w:space="0" w:color="auto"/>
              <w:bottom w:val="thinThickSmallGap" w:sz="12" w:space="0" w:color="auto"/>
              <w:right w:val="single" w:sz="6" w:space="0" w:color="auto"/>
            </w:tcBorders>
          </w:tcPr>
          <w:p w:rsidR="00931DE7" w:rsidRPr="00B5329D" w:rsidRDefault="00931DE7" w:rsidP="00DF4A40">
            <w:pPr>
              <w:pStyle w:val="tekstost"/>
              <w:jc w:val="center"/>
              <w:rPr>
                <w:rFonts w:ascii="Calibri" w:hAnsi="Calibri" w:cs="Calibri"/>
                <w:sz w:val="21"/>
                <w:szCs w:val="21"/>
              </w:rPr>
            </w:pPr>
            <w:r w:rsidRPr="00B5329D">
              <w:rPr>
                <w:rFonts w:ascii="Calibri" w:hAnsi="Calibri" w:cs="Calibri"/>
                <w:sz w:val="21"/>
                <w:szCs w:val="21"/>
              </w:rPr>
              <w:t>4</w:t>
            </w:r>
          </w:p>
        </w:tc>
        <w:tc>
          <w:tcPr>
            <w:tcW w:w="3986" w:type="dxa"/>
            <w:tcBorders>
              <w:top w:val="single" w:sz="6" w:space="0" w:color="auto"/>
              <w:left w:val="single" w:sz="6" w:space="0" w:color="auto"/>
              <w:bottom w:val="thinThickSmallGap" w:sz="12" w:space="0" w:color="auto"/>
              <w:right w:val="single" w:sz="6" w:space="0" w:color="auto"/>
            </w:tcBorders>
          </w:tcPr>
          <w:p w:rsidR="00931DE7" w:rsidRPr="00B5329D" w:rsidRDefault="00931DE7" w:rsidP="00DF4A40">
            <w:pPr>
              <w:pStyle w:val="tekstost"/>
              <w:rPr>
                <w:rFonts w:ascii="Calibri" w:hAnsi="Calibri" w:cs="Calibri"/>
                <w:sz w:val="21"/>
                <w:szCs w:val="21"/>
              </w:rPr>
            </w:pPr>
            <w:r w:rsidRPr="00B5329D">
              <w:rPr>
                <w:rFonts w:ascii="Calibri" w:hAnsi="Calibri" w:cs="Calibri"/>
                <w:sz w:val="21"/>
                <w:szCs w:val="21"/>
              </w:rPr>
              <w:t xml:space="preserve">Badanie właściwości kruszywa wg </w:t>
            </w:r>
            <w:proofErr w:type="spellStart"/>
            <w:r w:rsidRPr="00B5329D">
              <w:rPr>
                <w:rFonts w:ascii="Calibri" w:hAnsi="Calibri" w:cs="Calibri"/>
                <w:sz w:val="21"/>
                <w:szCs w:val="21"/>
              </w:rPr>
              <w:t>tab</w:t>
            </w:r>
            <w:proofErr w:type="spellEnd"/>
            <w:r w:rsidRPr="00B5329D">
              <w:rPr>
                <w:rFonts w:ascii="Calibri" w:hAnsi="Calibri" w:cs="Calibri"/>
                <w:sz w:val="21"/>
                <w:szCs w:val="21"/>
              </w:rPr>
              <w:t xml:space="preserve"> 1, pkt 2.3.2</w:t>
            </w:r>
          </w:p>
        </w:tc>
        <w:tc>
          <w:tcPr>
            <w:tcW w:w="4377" w:type="dxa"/>
            <w:gridSpan w:val="2"/>
            <w:tcBorders>
              <w:top w:val="single" w:sz="6" w:space="0" w:color="auto"/>
              <w:left w:val="single" w:sz="6" w:space="0" w:color="auto"/>
              <w:bottom w:val="thinThickSmallGap" w:sz="12" w:space="0" w:color="auto"/>
              <w:right w:val="thinThickSmallGap" w:sz="12" w:space="0" w:color="auto"/>
            </w:tcBorders>
          </w:tcPr>
          <w:p w:rsidR="00931DE7" w:rsidRPr="00B5329D" w:rsidRDefault="00931DE7" w:rsidP="00DF4A40">
            <w:pPr>
              <w:pStyle w:val="tekstost"/>
              <w:jc w:val="center"/>
              <w:rPr>
                <w:rFonts w:ascii="Calibri" w:hAnsi="Calibri" w:cs="Calibri"/>
                <w:sz w:val="21"/>
                <w:szCs w:val="21"/>
              </w:rPr>
            </w:pPr>
            <w:r w:rsidRPr="00B5329D">
              <w:rPr>
                <w:rFonts w:ascii="Calibri" w:hAnsi="Calibri" w:cs="Calibri"/>
                <w:sz w:val="21"/>
                <w:szCs w:val="21"/>
              </w:rPr>
              <w:t>dla każdej partii kruszywa i przy każdej zmianie kruszywa</w:t>
            </w:r>
          </w:p>
        </w:tc>
      </w:tr>
    </w:tbl>
    <w:p w:rsidR="00931DE7" w:rsidRDefault="00931DE7" w:rsidP="00931DE7">
      <w:pPr>
        <w:pStyle w:val="tekstost"/>
        <w:rPr>
          <w:rFonts w:ascii="Calibri" w:hAnsi="Calibri" w:cs="Calibri"/>
          <w:sz w:val="21"/>
          <w:szCs w:val="21"/>
        </w:rPr>
      </w:pPr>
    </w:p>
    <w:p w:rsidR="00931DE7" w:rsidRPr="00EA3A2A" w:rsidRDefault="00931DE7" w:rsidP="00931DE7">
      <w:pPr>
        <w:pStyle w:val="tekstost"/>
        <w:rPr>
          <w:rFonts w:ascii="Calibri" w:hAnsi="Calibri" w:cs="Calibri"/>
          <w:b/>
          <w:sz w:val="21"/>
          <w:szCs w:val="21"/>
        </w:rPr>
      </w:pPr>
      <w:r w:rsidRPr="00EA3A2A">
        <w:rPr>
          <w:rFonts w:ascii="Calibri" w:hAnsi="Calibri" w:cs="Calibri"/>
          <w:b/>
          <w:sz w:val="21"/>
          <w:szCs w:val="21"/>
        </w:rPr>
        <w:t>6.3.2. Uziarnienie mieszanki</w:t>
      </w:r>
    </w:p>
    <w:p w:rsidR="00931DE7" w:rsidRDefault="00931DE7" w:rsidP="00931DE7">
      <w:pPr>
        <w:pStyle w:val="tekstost"/>
        <w:spacing w:before="120"/>
        <w:rPr>
          <w:rFonts w:ascii="Calibri" w:hAnsi="Calibri" w:cs="Calibri"/>
          <w:sz w:val="21"/>
          <w:szCs w:val="21"/>
        </w:rPr>
      </w:pPr>
      <w:r w:rsidRPr="00B5329D">
        <w:rPr>
          <w:rFonts w:ascii="Calibri" w:hAnsi="Calibri" w:cs="Calibri"/>
          <w:sz w:val="21"/>
          <w:szCs w:val="21"/>
        </w:rPr>
        <w:tab/>
        <w:t>Uziarnienie mieszanki powinno być zgodne z wymaganiami podanymi w pkt 2.3. Próbki należy pobierać w sposób losowy, z rozłożonej warstwy, przed jej zagęszczeniem. Wyniki badań powinny być na bieżąco przekazywane Inżynierowi.</w:t>
      </w:r>
    </w:p>
    <w:p w:rsidR="00931DE7" w:rsidRPr="00EA3A2A" w:rsidRDefault="00931DE7" w:rsidP="00931DE7">
      <w:pPr>
        <w:pStyle w:val="tekstost"/>
        <w:spacing w:before="120"/>
        <w:rPr>
          <w:rFonts w:ascii="Calibri" w:hAnsi="Calibri" w:cs="Calibri"/>
          <w:b/>
          <w:sz w:val="21"/>
          <w:szCs w:val="21"/>
        </w:rPr>
      </w:pPr>
      <w:r w:rsidRPr="00EA3A2A">
        <w:rPr>
          <w:rFonts w:ascii="Calibri" w:hAnsi="Calibri" w:cs="Calibri"/>
          <w:b/>
          <w:sz w:val="21"/>
          <w:szCs w:val="21"/>
        </w:rPr>
        <w:t xml:space="preserve">6.3.3. Wilgotność mieszanki </w:t>
      </w:r>
    </w:p>
    <w:p w:rsidR="00931DE7" w:rsidRPr="00B5329D" w:rsidRDefault="00931DE7" w:rsidP="00931DE7">
      <w:pPr>
        <w:pStyle w:val="tekstost"/>
        <w:spacing w:before="120"/>
        <w:rPr>
          <w:rFonts w:ascii="Calibri" w:hAnsi="Calibri" w:cs="Calibri"/>
          <w:sz w:val="21"/>
          <w:szCs w:val="21"/>
        </w:rPr>
      </w:pPr>
      <w:r w:rsidRPr="00B5329D">
        <w:rPr>
          <w:rFonts w:ascii="Calibri" w:hAnsi="Calibri" w:cs="Calibri"/>
          <w:sz w:val="21"/>
          <w:szCs w:val="21"/>
        </w:rPr>
        <w:tab/>
        <w:t xml:space="preserve">Wilgotność mieszanki powinna odpowiadać wilgotności optymalnej, określonej według próby </w:t>
      </w:r>
      <w:proofErr w:type="spellStart"/>
      <w:r w:rsidRPr="00B5329D">
        <w:rPr>
          <w:rFonts w:ascii="Calibri" w:hAnsi="Calibri" w:cs="Calibri"/>
          <w:sz w:val="21"/>
          <w:szCs w:val="21"/>
        </w:rPr>
        <w:t>Proctora</w:t>
      </w:r>
      <w:proofErr w:type="spellEnd"/>
      <w:r w:rsidRPr="00B5329D">
        <w:rPr>
          <w:rFonts w:ascii="Calibri" w:hAnsi="Calibri" w:cs="Calibri"/>
          <w:sz w:val="21"/>
          <w:szCs w:val="21"/>
        </w:rPr>
        <w:t>, zgodnie z PN-B-04481 [1] (metoda II), z tolerancją +10% -20%.</w:t>
      </w:r>
    </w:p>
    <w:p w:rsidR="00931DE7" w:rsidRPr="00B5329D" w:rsidRDefault="00931DE7" w:rsidP="00931DE7">
      <w:pPr>
        <w:pStyle w:val="tekstost"/>
        <w:rPr>
          <w:rFonts w:ascii="Calibri" w:hAnsi="Calibri" w:cs="Calibri"/>
          <w:sz w:val="21"/>
          <w:szCs w:val="21"/>
        </w:rPr>
      </w:pPr>
      <w:r w:rsidRPr="00B5329D">
        <w:rPr>
          <w:rFonts w:ascii="Calibri" w:hAnsi="Calibri" w:cs="Calibri"/>
          <w:sz w:val="21"/>
          <w:szCs w:val="21"/>
        </w:rPr>
        <w:tab/>
        <w:t>Wilgotność należy określić według PN-B-06714-17 [5].</w:t>
      </w:r>
    </w:p>
    <w:p w:rsidR="00931DE7" w:rsidRPr="00EA3A2A" w:rsidRDefault="00931DE7" w:rsidP="00931DE7">
      <w:pPr>
        <w:pStyle w:val="tekstost"/>
        <w:spacing w:before="120"/>
        <w:rPr>
          <w:rFonts w:ascii="Calibri" w:hAnsi="Calibri" w:cs="Calibri"/>
          <w:b/>
          <w:sz w:val="21"/>
          <w:szCs w:val="21"/>
        </w:rPr>
      </w:pPr>
      <w:r w:rsidRPr="00EA3A2A">
        <w:rPr>
          <w:rFonts w:ascii="Calibri" w:hAnsi="Calibri" w:cs="Calibri"/>
          <w:b/>
          <w:sz w:val="21"/>
          <w:szCs w:val="21"/>
        </w:rPr>
        <w:t>6.3.4. Zagęszczenie podbudowy</w:t>
      </w:r>
    </w:p>
    <w:p w:rsidR="00931DE7" w:rsidRPr="00B5329D" w:rsidRDefault="00931DE7" w:rsidP="00931DE7">
      <w:pPr>
        <w:pStyle w:val="tekstost"/>
        <w:spacing w:before="120"/>
        <w:rPr>
          <w:rFonts w:ascii="Calibri" w:hAnsi="Calibri" w:cs="Calibri"/>
          <w:sz w:val="21"/>
          <w:szCs w:val="21"/>
        </w:rPr>
      </w:pPr>
      <w:r w:rsidRPr="00B5329D">
        <w:rPr>
          <w:rFonts w:ascii="Calibri" w:hAnsi="Calibri" w:cs="Calibri"/>
          <w:sz w:val="21"/>
          <w:szCs w:val="21"/>
        </w:rPr>
        <w:tab/>
        <w:t>Zagęszczenie każdej warstwy powinno odbywać się aż do osiągnięcia wymaganego wskaźnika zagęszczenia.</w:t>
      </w:r>
    </w:p>
    <w:p w:rsidR="00931DE7" w:rsidRPr="00B5329D" w:rsidRDefault="00931DE7" w:rsidP="00931DE7">
      <w:pPr>
        <w:pStyle w:val="tekstost"/>
        <w:rPr>
          <w:rFonts w:ascii="Calibri" w:hAnsi="Calibri" w:cs="Calibri"/>
          <w:sz w:val="21"/>
          <w:szCs w:val="21"/>
        </w:rPr>
      </w:pPr>
      <w:r w:rsidRPr="00B5329D">
        <w:rPr>
          <w:rFonts w:ascii="Calibri" w:hAnsi="Calibri" w:cs="Calibri"/>
          <w:sz w:val="21"/>
          <w:szCs w:val="21"/>
        </w:rPr>
        <w:tab/>
        <w:t>Zagęszczenie podbudowy należy sprawdzać według BN-77/8931-12 [30]. W przypadku, gdy przeprowadzenie badania jest niemożliwe ze względu na gruboziarniste kruszywo, kontrolę zagęszczenia należy oprzeć na metodzie obciążeń płytowych, wg BN-64/8931-02 [27] i nie rzadziej niż raz na 5000 m</w:t>
      </w:r>
      <w:r w:rsidRPr="00B5329D">
        <w:rPr>
          <w:rFonts w:ascii="Calibri" w:hAnsi="Calibri" w:cs="Calibri"/>
          <w:sz w:val="21"/>
          <w:szCs w:val="21"/>
          <w:vertAlign w:val="superscript"/>
        </w:rPr>
        <w:t>2</w:t>
      </w:r>
      <w:r w:rsidRPr="00B5329D">
        <w:rPr>
          <w:rFonts w:ascii="Calibri" w:hAnsi="Calibri" w:cs="Calibri"/>
          <w:sz w:val="21"/>
          <w:szCs w:val="21"/>
        </w:rPr>
        <w:t>, lub według zaleceń Inżyniera.</w:t>
      </w:r>
    </w:p>
    <w:p w:rsidR="00931DE7" w:rsidRPr="00B5329D" w:rsidRDefault="00931DE7" w:rsidP="00931DE7">
      <w:pPr>
        <w:pStyle w:val="tekstost"/>
        <w:rPr>
          <w:rFonts w:ascii="Calibri" w:hAnsi="Calibri" w:cs="Calibri"/>
          <w:sz w:val="21"/>
          <w:szCs w:val="21"/>
        </w:rPr>
      </w:pPr>
      <w:r w:rsidRPr="00B5329D">
        <w:rPr>
          <w:rFonts w:ascii="Calibri" w:hAnsi="Calibri" w:cs="Calibri"/>
          <w:sz w:val="21"/>
          <w:szCs w:val="21"/>
        </w:rPr>
        <w:tab/>
        <w:t xml:space="preserve">Zagęszczenie podbudowy stabilizowanej mechanicznie należy uznać za prawidłowe, gdy stosunek wtórnego modułu </w:t>
      </w:r>
      <w:r w:rsidRPr="00B5329D">
        <w:rPr>
          <w:rFonts w:ascii="Calibri" w:hAnsi="Calibri" w:cs="Calibri"/>
          <w:i/>
          <w:sz w:val="21"/>
          <w:szCs w:val="21"/>
        </w:rPr>
        <w:t>E</w:t>
      </w:r>
      <w:r w:rsidRPr="00B5329D">
        <w:rPr>
          <w:rFonts w:ascii="Calibri" w:hAnsi="Calibri" w:cs="Calibri"/>
          <w:sz w:val="21"/>
          <w:szCs w:val="21"/>
          <w:vertAlign w:val="subscript"/>
        </w:rPr>
        <w:t>2</w:t>
      </w:r>
      <w:r w:rsidRPr="00B5329D">
        <w:rPr>
          <w:rFonts w:ascii="Calibri" w:hAnsi="Calibri" w:cs="Calibri"/>
          <w:sz w:val="21"/>
          <w:szCs w:val="21"/>
        </w:rPr>
        <w:t xml:space="preserve"> do pierwotnego modułu odkształcenia </w:t>
      </w:r>
      <w:r w:rsidRPr="00B5329D">
        <w:rPr>
          <w:rFonts w:ascii="Calibri" w:hAnsi="Calibri" w:cs="Calibri"/>
          <w:i/>
          <w:sz w:val="21"/>
          <w:szCs w:val="21"/>
        </w:rPr>
        <w:t>E</w:t>
      </w:r>
      <w:r w:rsidRPr="00B5329D">
        <w:rPr>
          <w:rFonts w:ascii="Calibri" w:hAnsi="Calibri" w:cs="Calibri"/>
          <w:sz w:val="21"/>
          <w:szCs w:val="21"/>
          <w:vertAlign w:val="subscript"/>
        </w:rPr>
        <w:t>1</w:t>
      </w:r>
      <w:r w:rsidRPr="00B5329D">
        <w:rPr>
          <w:rFonts w:ascii="Calibri" w:hAnsi="Calibri" w:cs="Calibri"/>
          <w:sz w:val="21"/>
          <w:szCs w:val="21"/>
        </w:rPr>
        <w:t xml:space="preserve"> jest nie większy od 2,2 dla każdej warstwy konstrukcyjnej podbudowy.</w:t>
      </w:r>
    </w:p>
    <w:p w:rsidR="00931DE7" w:rsidRPr="00B5329D" w:rsidRDefault="00931DE7" w:rsidP="00B06192">
      <w:pPr>
        <w:pStyle w:val="tekstost"/>
        <w:jc w:val="center"/>
        <w:rPr>
          <w:rFonts w:ascii="Calibri" w:hAnsi="Calibri" w:cs="Calibri"/>
          <w:sz w:val="21"/>
          <w:szCs w:val="21"/>
        </w:rPr>
      </w:pPr>
      <w:r w:rsidRPr="00B5329D">
        <w:rPr>
          <w:rFonts w:ascii="Calibri" w:hAnsi="Calibri" w:cs="Calibri"/>
          <w:position w:val="-28"/>
          <w:sz w:val="21"/>
          <w:szCs w:val="21"/>
        </w:rPr>
        <w:object w:dxaOrig="340" w:dyaOrig="680">
          <v:shape id="_x0000_i1027" type="#_x0000_t75" style="width:15.75pt;height:34.5pt" o:ole="">
            <v:imagedata r:id="rId16" o:title=""/>
          </v:shape>
          <o:OLEObject Type="Embed" ProgID="Equation.3" ShapeID="_x0000_i1027" DrawAspect="Content" ObjectID="_1466234089" r:id="rId17"/>
        </w:object>
      </w:r>
      <w:r w:rsidRPr="00B5329D">
        <w:rPr>
          <w:rFonts w:ascii="Calibri" w:hAnsi="Calibri" w:cs="Calibri"/>
          <w:sz w:val="21"/>
          <w:szCs w:val="21"/>
        </w:rPr>
        <w:t xml:space="preserve">  </w:t>
      </w:r>
      <w:r w:rsidRPr="00B5329D">
        <w:rPr>
          <w:rFonts w:ascii="Calibri" w:hAnsi="Calibri" w:cs="Calibri"/>
          <w:sz w:val="21"/>
          <w:szCs w:val="21"/>
        </w:rPr>
        <w:sym w:font="Symbol" w:char="F0A3"/>
      </w:r>
      <w:r w:rsidRPr="00B5329D">
        <w:rPr>
          <w:rFonts w:ascii="Calibri" w:hAnsi="Calibri" w:cs="Calibri"/>
          <w:sz w:val="21"/>
          <w:szCs w:val="21"/>
        </w:rPr>
        <w:t xml:space="preserve">   2,2</w:t>
      </w:r>
    </w:p>
    <w:p w:rsidR="00931DE7" w:rsidRPr="00EA3A2A" w:rsidRDefault="00931DE7" w:rsidP="00931DE7">
      <w:pPr>
        <w:pStyle w:val="tekstost"/>
        <w:rPr>
          <w:rFonts w:ascii="Calibri" w:hAnsi="Calibri" w:cs="Calibri"/>
          <w:b/>
          <w:sz w:val="21"/>
          <w:szCs w:val="21"/>
        </w:rPr>
      </w:pPr>
      <w:r w:rsidRPr="00EA3A2A">
        <w:rPr>
          <w:rFonts w:ascii="Calibri" w:hAnsi="Calibri" w:cs="Calibri"/>
          <w:b/>
          <w:sz w:val="21"/>
          <w:szCs w:val="21"/>
        </w:rPr>
        <w:t>6.3.5. Właściwości kruszywa</w:t>
      </w:r>
    </w:p>
    <w:p w:rsidR="00931DE7" w:rsidRPr="00B5329D" w:rsidRDefault="00931DE7" w:rsidP="00931DE7">
      <w:pPr>
        <w:pStyle w:val="tekstost"/>
        <w:spacing w:before="120"/>
        <w:rPr>
          <w:rFonts w:ascii="Calibri" w:hAnsi="Calibri" w:cs="Calibri"/>
          <w:sz w:val="21"/>
          <w:szCs w:val="21"/>
        </w:rPr>
      </w:pPr>
      <w:r w:rsidRPr="00B5329D">
        <w:rPr>
          <w:rFonts w:ascii="Calibri" w:hAnsi="Calibri" w:cs="Calibri"/>
          <w:sz w:val="21"/>
          <w:szCs w:val="21"/>
        </w:rPr>
        <w:tab/>
        <w:t xml:space="preserve">Badania kruszywa powinny obejmować ocenę wszystkich właściwości określonych w </w:t>
      </w:r>
      <w:r w:rsidR="00E12373">
        <w:rPr>
          <w:rFonts w:ascii="Calibri" w:hAnsi="Calibri" w:cs="Calibri"/>
          <w:sz w:val="21"/>
          <w:szCs w:val="21"/>
        </w:rPr>
        <w:br/>
      </w:r>
      <w:r w:rsidRPr="00B5329D">
        <w:rPr>
          <w:rFonts w:ascii="Calibri" w:hAnsi="Calibri" w:cs="Calibri"/>
          <w:sz w:val="21"/>
          <w:szCs w:val="21"/>
        </w:rPr>
        <w:t>pkt 2.3.2.</w:t>
      </w:r>
    </w:p>
    <w:p w:rsidR="00931DE7" w:rsidRDefault="00931DE7" w:rsidP="00931DE7">
      <w:pPr>
        <w:pStyle w:val="tekstost"/>
        <w:rPr>
          <w:rFonts w:ascii="Calibri" w:hAnsi="Calibri" w:cs="Calibri"/>
          <w:sz w:val="21"/>
          <w:szCs w:val="21"/>
        </w:rPr>
      </w:pPr>
      <w:r w:rsidRPr="00B5329D">
        <w:rPr>
          <w:rFonts w:ascii="Calibri" w:hAnsi="Calibri" w:cs="Calibri"/>
          <w:sz w:val="21"/>
          <w:szCs w:val="21"/>
        </w:rPr>
        <w:tab/>
        <w:t>Próbki do badań pełnych powinny być pobierane przez Wykonawcę w sposób losowy w obecności Inżyniera.</w:t>
      </w:r>
    </w:p>
    <w:p w:rsidR="00E73B62" w:rsidRPr="00B5329D" w:rsidRDefault="00E73B62" w:rsidP="00931DE7">
      <w:pPr>
        <w:pStyle w:val="tekstost"/>
        <w:rPr>
          <w:rFonts w:ascii="Calibri" w:hAnsi="Calibri" w:cs="Calibri"/>
          <w:sz w:val="21"/>
          <w:szCs w:val="21"/>
        </w:rPr>
      </w:pPr>
    </w:p>
    <w:p w:rsidR="00931DE7" w:rsidRPr="00B5329D" w:rsidRDefault="00931DE7" w:rsidP="00931DE7">
      <w:pPr>
        <w:pStyle w:val="Nagwek2"/>
        <w:spacing w:after="0"/>
        <w:rPr>
          <w:rFonts w:ascii="Calibri" w:hAnsi="Calibri" w:cs="Calibri"/>
          <w:sz w:val="21"/>
          <w:szCs w:val="21"/>
        </w:rPr>
      </w:pPr>
      <w:bookmarkStart w:id="42" w:name="_Toc374800187"/>
      <w:r w:rsidRPr="00B5329D">
        <w:rPr>
          <w:rFonts w:ascii="Calibri" w:hAnsi="Calibri" w:cs="Calibri"/>
          <w:sz w:val="21"/>
          <w:szCs w:val="21"/>
        </w:rPr>
        <w:t>6.4. Wymagania dotyczące cech geometrycznych podbudowy</w:t>
      </w:r>
      <w:bookmarkEnd w:id="42"/>
      <w:r w:rsidRPr="00B5329D">
        <w:rPr>
          <w:rFonts w:ascii="Calibri" w:hAnsi="Calibri" w:cs="Calibri"/>
          <w:sz w:val="21"/>
          <w:szCs w:val="21"/>
        </w:rPr>
        <w:t xml:space="preserve"> </w:t>
      </w:r>
    </w:p>
    <w:p w:rsidR="00931DE7" w:rsidRPr="00EA3A2A" w:rsidRDefault="00931DE7" w:rsidP="00931DE7">
      <w:pPr>
        <w:spacing w:before="120"/>
        <w:rPr>
          <w:rFonts w:ascii="Calibri" w:hAnsi="Calibri" w:cs="Calibri"/>
          <w:b/>
          <w:sz w:val="21"/>
          <w:szCs w:val="21"/>
        </w:rPr>
      </w:pPr>
      <w:r w:rsidRPr="00EA3A2A">
        <w:rPr>
          <w:rFonts w:ascii="Calibri" w:hAnsi="Calibri" w:cs="Calibri"/>
          <w:b/>
          <w:sz w:val="21"/>
          <w:szCs w:val="21"/>
        </w:rPr>
        <w:t>6.4.1. Częstotliwość oraz zakres pomiarów</w:t>
      </w:r>
    </w:p>
    <w:p w:rsidR="00931DE7" w:rsidRDefault="00931DE7" w:rsidP="00931DE7">
      <w:pPr>
        <w:spacing w:before="120"/>
        <w:rPr>
          <w:rFonts w:ascii="Calibri" w:hAnsi="Calibri" w:cs="Calibri"/>
          <w:sz w:val="21"/>
          <w:szCs w:val="21"/>
        </w:rPr>
      </w:pPr>
      <w:r w:rsidRPr="00B5329D">
        <w:rPr>
          <w:rFonts w:ascii="Calibri" w:hAnsi="Calibri" w:cs="Calibri"/>
          <w:sz w:val="21"/>
          <w:szCs w:val="21"/>
        </w:rPr>
        <w:tab/>
        <w:t xml:space="preserve"> Częstotliwość oraz zakres pomiarów dotyczących cech geometrycznych podbudowy  podano w  tablicy 3.</w:t>
      </w:r>
    </w:p>
    <w:p w:rsidR="00E12373" w:rsidRDefault="00E12373" w:rsidP="00815532">
      <w:pPr>
        <w:rPr>
          <w:rFonts w:ascii="Calibri" w:hAnsi="Calibri" w:cs="Calibri"/>
          <w:sz w:val="21"/>
          <w:szCs w:val="21"/>
        </w:rPr>
      </w:pPr>
    </w:p>
    <w:p w:rsidR="00E12373" w:rsidRDefault="00E12373" w:rsidP="00815532">
      <w:pPr>
        <w:rPr>
          <w:rFonts w:ascii="Calibri" w:hAnsi="Calibri" w:cs="Calibri"/>
          <w:sz w:val="21"/>
          <w:szCs w:val="21"/>
        </w:rPr>
      </w:pPr>
    </w:p>
    <w:p w:rsidR="0059069B" w:rsidRDefault="0059069B" w:rsidP="00815532">
      <w:pPr>
        <w:rPr>
          <w:rFonts w:ascii="Calibri" w:hAnsi="Calibri" w:cs="Calibri"/>
          <w:sz w:val="21"/>
          <w:szCs w:val="21"/>
        </w:rPr>
      </w:pPr>
    </w:p>
    <w:p w:rsidR="00931DE7" w:rsidRPr="00B5329D" w:rsidRDefault="00931DE7" w:rsidP="00815532">
      <w:pPr>
        <w:rPr>
          <w:rFonts w:ascii="Calibri" w:hAnsi="Calibri" w:cs="Calibri"/>
          <w:sz w:val="21"/>
          <w:szCs w:val="21"/>
        </w:rPr>
      </w:pPr>
      <w:r w:rsidRPr="00B5329D">
        <w:rPr>
          <w:rFonts w:ascii="Calibri" w:hAnsi="Calibri" w:cs="Calibri"/>
          <w:sz w:val="21"/>
          <w:szCs w:val="21"/>
        </w:rPr>
        <w:lastRenderedPageBreak/>
        <w:t>Tablica 3. Częstotliwość oraz zakres pomiarów wykonanej podbudowy z kruszywa</w:t>
      </w:r>
    </w:p>
    <w:p w:rsidR="00931DE7" w:rsidRDefault="00931DE7" w:rsidP="00DF4A40">
      <w:pPr>
        <w:rPr>
          <w:rFonts w:ascii="Calibri" w:hAnsi="Calibri" w:cs="Calibri"/>
          <w:sz w:val="21"/>
          <w:szCs w:val="21"/>
        </w:rPr>
      </w:pPr>
      <w:r w:rsidRPr="00B5329D">
        <w:rPr>
          <w:rFonts w:ascii="Calibri" w:hAnsi="Calibri" w:cs="Calibri"/>
          <w:sz w:val="21"/>
          <w:szCs w:val="21"/>
        </w:rPr>
        <w:tab/>
        <w:t xml:space="preserve">    stabilizowanego mechanicznie</w:t>
      </w:r>
    </w:p>
    <w:tbl>
      <w:tblPr>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37"/>
        <w:gridCol w:w="3467"/>
        <w:gridCol w:w="5038"/>
      </w:tblGrid>
      <w:tr w:rsidR="00931DE7" w:rsidRPr="00DF4A40" w:rsidTr="00815532">
        <w:trPr>
          <w:trHeight w:val="170"/>
        </w:trPr>
        <w:tc>
          <w:tcPr>
            <w:tcW w:w="637" w:type="dxa"/>
            <w:tcBorders>
              <w:top w:val="thinThickSmallGap" w:sz="12" w:space="0" w:color="auto"/>
              <w:left w:val="thinThickSmallGap" w:sz="12" w:space="0" w:color="auto"/>
              <w:bottom w:val="double" w:sz="6" w:space="0" w:color="auto"/>
            </w:tcBorders>
          </w:tcPr>
          <w:p w:rsidR="00931DE7" w:rsidRPr="00DF4A40" w:rsidRDefault="00931DE7" w:rsidP="00C76835">
            <w:pPr>
              <w:ind w:right="-11"/>
              <w:jc w:val="center"/>
              <w:rPr>
                <w:rFonts w:ascii="Calibri" w:hAnsi="Calibri" w:cs="Calibri"/>
                <w:b/>
              </w:rPr>
            </w:pPr>
            <w:r w:rsidRPr="00DF4A40">
              <w:rPr>
                <w:rFonts w:ascii="Calibri" w:hAnsi="Calibri" w:cs="Calibri"/>
              </w:rPr>
              <w:t>Lp.</w:t>
            </w:r>
          </w:p>
        </w:tc>
        <w:tc>
          <w:tcPr>
            <w:tcW w:w="3467" w:type="dxa"/>
            <w:tcBorders>
              <w:top w:val="thinThickSmallGap" w:sz="12" w:space="0" w:color="auto"/>
              <w:bottom w:val="double" w:sz="6" w:space="0" w:color="auto"/>
            </w:tcBorders>
          </w:tcPr>
          <w:p w:rsidR="00931DE7" w:rsidRPr="00DF4A40" w:rsidRDefault="00931DE7" w:rsidP="00C76835">
            <w:pPr>
              <w:ind w:right="-11"/>
              <w:jc w:val="center"/>
              <w:rPr>
                <w:rFonts w:ascii="Calibri" w:hAnsi="Calibri" w:cs="Calibri"/>
                <w:b/>
              </w:rPr>
            </w:pPr>
            <w:r w:rsidRPr="00DF4A40">
              <w:rPr>
                <w:rFonts w:ascii="Calibri" w:hAnsi="Calibri" w:cs="Calibri"/>
              </w:rPr>
              <w:t>Wyszczególnienie badań i pomiarów</w:t>
            </w:r>
          </w:p>
        </w:tc>
        <w:tc>
          <w:tcPr>
            <w:tcW w:w="5038" w:type="dxa"/>
            <w:tcBorders>
              <w:top w:val="thinThickSmallGap" w:sz="12" w:space="0" w:color="auto"/>
              <w:bottom w:val="double" w:sz="6" w:space="0" w:color="auto"/>
              <w:right w:val="thinThickSmallGap" w:sz="12" w:space="0" w:color="auto"/>
            </w:tcBorders>
          </w:tcPr>
          <w:p w:rsidR="00931DE7" w:rsidRPr="00DF4A40" w:rsidRDefault="00931DE7" w:rsidP="00C76835">
            <w:pPr>
              <w:ind w:right="-11"/>
              <w:jc w:val="center"/>
              <w:rPr>
                <w:rFonts w:ascii="Calibri" w:hAnsi="Calibri" w:cs="Calibri"/>
                <w:b/>
              </w:rPr>
            </w:pPr>
            <w:r w:rsidRPr="00DF4A40">
              <w:rPr>
                <w:rFonts w:ascii="Calibri" w:hAnsi="Calibri" w:cs="Calibri"/>
              </w:rPr>
              <w:t>Minimalna częstotliwość pomiarów</w:t>
            </w:r>
          </w:p>
        </w:tc>
      </w:tr>
      <w:tr w:rsidR="00931DE7" w:rsidRPr="00257232" w:rsidTr="00257232">
        <w:trPr>
          <w:trHeight w:val="284"/>
        </w:trPr>
        <w:tc>
          <w:tcPr>
            <w:tcW w:w="637" w:type="dxa"/>
            <w:tcBorders>
              <w:top w:val="nil"/>
              <w:left w:val="thinThickSmallGap" w:sz="12" w:space="0" w:color="auto"/>
            </w:tcBorders>
          </w:tcPr>
          <w:p w:rsidR="00931DE7" w:rsidRPr="00257232" w:rsidRDefault="00931DE7" w:rsidP="00C76835">
            <w:pPr>
              <w:ind w:right="-14"/>
              <w:jc w:val="center"/>
              <w:rPr>
                <w:rFonts w:ascii="Calibri" w:hAnsi="Calibri" w:cs="Calibri"/>
                <w:b/>
                <w:sz w:val="21"/>
                <w:szCs w:val="21"/>
              </w:rPr>
            </w:pPr>
            <w:r w:rsidRPr="00257232">
              <w:rPr>
                <w:rFonts w:ascii="Calibri" w:hAnsi="Calibri" w:cs="Calibri"/>
                <w:sz w:val="21"/>
                <w:szCs w:val="21"/>
              </w:rPr>
              <w:t>1</w:t>
            </w:r>
          </w:p>
        </w:tc>
        <w:tc>
          <w:tcPr>
            <w:tcW w:w="3467" w:type="dxa"/>
            <w:tcBorders>
              <w:top w:val="nil"/>
            </w:tcBorders>
          </w:tcPr>
          <w:p w:rsidR="00931DE7" w:rsidRPr="00257232" w:rsidRDefault="00931DE7" w:rsidP="00C76835">
            <w:pPr>
              <w:ind w:right="-14"/>
              <w:rPr>
                <w:rFonts w:ascii="Calibri" w:hAnsi="Calibri" w:cs="Calibri"/>
                <w:b/>
                <w:sz w:val="21"/>
                <w:szCs w:val="21"/>
              </w:rPr>
            </w:pPr>
            <w:r w:rsidRPr="00257232">
              <w:rPr>
                <w:rFonts w:ascii="Calibri" w:hAnsi="Calibri" w:cs="Calibri"/>
                <w:sz w:val="21"/>
                <w:szCs w:val="21"/>
              </w:rPr>
              <w:t xml:space="preserve">Szerokość podbudowy </w:t>
            </w:r>
          </w:p>
        </w:tc>
        <w:tc>
          <w:tcPr>
            <w:tcW w:w="5038" w:type="dxa"/>
            <w:tcBorders>
              <w:top w:val="nil"/>
              <w:right w:val="thinThickSmallGap" w:sz="12" w:space="0" w:color="auto"/>
            </w:tcBorders>
          </w:tcPr>
          <w:p w:rsidR="00931DE7" w:rsidRPr="00257232" w:rsidRDefault="00931DE7" w:rsidP="00B06192">
            <w:pPr>
              <w:ind w:right="-14"/>
              <w:rPr>
                <w:rFonts w:ascii="Calibri" w:hAnsi="Calibri" w:cs="Calibri"/>
                <w:b/>
                <w:sz w:val="21"/>
                <w:szCs w:val="21"/>
              </w:rPr>
            </w:pPr>
            <w:r w:rsidRPr="00257232">
              <w:rPr>
                <w:rFonts w:ascii="Calibri" w:hAnsi="Calibri" w:cs="Calibri"/>
                <w:sz w:val="21"/>
                <w:szCs w:val="21"/>
              </w:rPr>
              <w:t xml:space="preserve">10 razy na </w:t>
            </w:r>
            <w:r w:rsidR="00B06192" w:rsidRPr="00257232">
              <w:rPr>
                <w:rFonts w:ascii="Calibri" w:hAnsi="Calibri" w:cs="Calibri"/>
                <w:sz w:val="21"/>
                <w:szCs w:val="21"/>
              </w:rPr>
              <w:t>300m</w:t>
            </w:r>
          </w:p>
        </w:tc>
      </w:tr>
      <w:tr w:rsidR="00931DE7" w:rsidRPr="00257232" w:rsidTr="00257232">
        <w:trPr>
          <w:trHeight w:val="284"/>
        </w:trPr>
        <w:tc>
          <w:tcPr>
            <w:tcW w:w="637" w:type="dxa"/>
            <w:tcBorders>
              <w:left w:val="thinThickSmallGap" w:sz="12" w:space="0" w:color="auto"/>
            </w:tcBorders>
          </w:tcPr>
          <w:p w:rsidR="00931DE7" w:rsidRPr="00257232" w:rsidRDefault="00931DE7" w:rsidP="00C76835">
            <w:pPr>
              <w:ind w:right="-11"/>
              <w:jc w:val="center"/>
              <w:rPr>
                <w:rFonts w:ascii="Calibri" w:hAnsi="Calibri" w:cs="Calibri"/>
                <w:b/>
                <w:sz w:val="21"/>
                <w:szCs w:val="21"/>
              </w:rPr>
            </w:pPr>
            <w:r w:rsidRPr="00257232">
              <w:rPr>
                <w:rFonts w:ascii="Calibri" w:hAnsi="Calibri" w:cs="Calibri"/>
                <w:sz w:val="21"/>
                <w:szCs w:val="21"/>
              </w:rPr>
              <w:t>2</w:t>
            </w:r>
          </w:p>
        </w:tc>
        <w:tc>
          <w:tcPr>
            <w:tcW w:w="3467" w:type="dxa"/>
          </w:tcPr>
          <w:p w:rsidR="00931DE7" w:rsidRPr="00257232" w:rsidRDefault="00931DE7" w:rsidP="00C76835">
            <w:pPr>
              <w:ind w:right="-11"/>
              <w:rPr>
                <w:rFonts w:ascii="Calibri" w:hAnsi="Calibri" w:cs="Calibri"/>
                <w:b/>
                <w:sz w:val="21"/>
                <w:szCs w:val="21"/>
              </w:rPr>
            </w:pPr>
            <w:r w:rsidRPr="00257232">
              <w:rPr>
                <w:rFonts w:ascii="Calibri" w:hAnsi="Calibri" w:cs="Calibri"/>
                <w:sz w:val="21"/>
                <w:szCs w:val="21"/>
              </w:rPr>
              <w:t>Równość podłużna</w:t>
            </w:r>
          </w:p>
        </w:tc>
        <w:tc>
          <w:tcPr>
            <w:tcW w:w="5038" w:type="dxa"/>
            <w:tcBorders>
              <w:right w:val="thinThickSmallGap" w:sz="12" w:space="0" w:color="auto"/>
            </w:tcBorders>
          </w:tcPr>
          <w:p w:rsidR="00931DE7" w:rsidRPr="00257232" w:rsidRDefault="00931DE7" w:rsidP="00B06192">
            <w:pPr>
              <w:ind w:right="-11"/>
              <w:rPr>
                <w:rFonts w:ascii="Calibri" w:hAnsi="Calibri" w:cs="Calibri"/>
                <w:b/>
                <w:sz w:val="21"/>
                <w:szCs w:val="21"/>
              </w:rPr>
            </w:pPr>
            <w:r w:rsidRPr="00257232">
              <w:rPr>
                <w:rFonts w:ascii="Calibri" w:hAnsi="Calibri" w:cs="Calibri"/>
                <w:sz w:val="21"/>
                <w:szCs w:val="21"/>
              </w:rPr>
              <w:t xml:space="preserve">w sposób ciągły </w:t>
            </w:r>
            <w:proofErr w:type="spellStart"/>
            <w:r w:rsidRPr="00257232">
              <w:rPr>
                <w:rFonts w:ascii="Calibri" w:hAnsi="Calibri" w:cs="Calibri"/>
                <w:sz w:val="21"/>
                <w:szCs w:val="21"/>
              </w:rPr>
              <w:t>planografem</w:t>
            </w:r>
            <w:proofErr w:type="spellEnd"/>
            <w:r w:rsidRPr="00257232">
              <w:rPr>
                <w:rFonts w:ascii="Calibri" w:hAnsi="Calibri" w:cs="Calibri"/>
                <w:sz w:val="21"/>
                <w:szCs w:val="21"/>
              </w:rPr>
              <w:t xml:space="preserve"> albo co 20 m łatą </w:t>
            </w:r>
          </w:p>
        </w:tc>
      </w:tr>
      <w:tr w:rsidR="00931DE7" w:rsidRPr="00257232" w:rsidTr="00257232">
        <w:trPr>
          <w:trHeight w:val="284"/>
        </w:trPr>
        <w:tc>
          <w:tcPr>
            <w:tcW w:w="637" w:type="dxa"/>
            <w:tcBorders>
              <w:left w:val="thinThickSmallGap" w:sz="12" w:space="0" w:color="auto"/>
            </w:tcBorders>
          </w:tcPr>
          <w:p w:rsidR="00931DE7" w:rsidRPr="00257232" w:rsidRDefault="00931DE7" w:rsidP="00C76835">
            <w:pPr>
              <w:ind w:right="-14"/>
              <w:jc w:val="center"/>
              <w:rPr>
                <w:rFonts w:ascii="Calibri" w:hAnsi="Calibri" w:cs="Calibri"/>
                <w:b/>
                <w:sz w:val="21"/>
                <w:szCs w:val="21"/>
              </w:rPr>
            </w:pPr>
            <w:r w:rsidRPr="00257232">
              <w:rPr>
                <w:rFonts w:ascii="Calibri" w:hAnsi="Calibri" w:cs="Calibri"/>
                <w:sz w:val="21"/>
                <w:szCs w:val="21"/>
              </w:rPr>
              <w:t>3</w:t>
            </w:r>
          </w:p>
        </w:tc>
        <w:tc>
          <w:tcPr>
            <w:tcW w:w="3467" w:type="dxa"/>
          </w:tcPr>
          <w:p w:rsidR="00931DE7" w:rsidRPr="00257232" w:rsidRDefault="00931DE7" w:rsidP="00C76835">
            <w:pPr>
              <w:ind w:right="-14"/>
              <w:rPr>
                <w:rFonts w:ascii="Calibri" w:hAnsi="Calibri" w:cs="Calibri"/>
                <w:b/>
                <w:sz w:val="21"/>
                <w:szCs w:val="21"/>
              </w:rPr>
            </w:pPr>
            <w:r w:rsidRPr="00257232">
              <w:rPr>
                <w:rFonts w:ascii="Calibri" w:hAnsi="Calibri" w:cs="Calibri"/>
                <w:sz w:val="21"/>
                <w:szCs w:val="21"/>
              </w:rPr>
              <w:t>Równość poprzeczna</w:t>
            </w:r>
          </w:p>
        </w:tc>
        <w:tc>
          <w:tcPr>
            <w:tcW w:w="5038" w:type="dxa"/>
            <w:tcBorders>
              <w:right w:val="thinThickSmallGap" w:sz="12" w:space="0" w:color="auto"/>
            </w:tcBorders>
          </w:tcPr>
          <w:p w:rsidR="00931DE7" w:rsidRPr="00257232" w:rsidRDefault="00931DE7" w:rsidP="00A348ED">
            <w:pPr>
              <w:ind w:right="-14"/>
              <w:rPr>
                <w:rFonts w:ascii="Calibri" w:hAnsi="Calibri" w:cs="Calibri"/>
                <w:b/>
                <w:sz w:val="21"/>
                <w:szCs w:val="21"/>
              </w:rPr>
            </w:pPr>
            <w:r w:rsidRPr="00257232">
              <w:rPr>
                <w:rFonts w:ascii="Calibri" w:hAnsi="Calibri" w:cs="Calibri"/>
                <w:sz w:val="21"/>
                <w:szCs w:val="21"/>
              </w:rPr>
              <w:t xml:space="preserve">10 razy na </w:t>
            </w:r>
            <w:r w:rsidR="00A348ED" w:rsidRPr="00257232">
              <w:rPr>
                <w:rFonts w:ascii="Calibri" w:hAnsi="Calibri" w:cs="Calibri"/>
                <w:sz w:val="21"/>
                <w:szCs w:val="21"/>
              </w:rPr>
              <w:t>300</w:t>
            </w:r>
            <w:r w:rsidRPr="00257232">
              <w:rPr>
                <w:rFonts w:ascii="Calibri" w:hAnsi="Calibri" w:cs="Calibri"/>
                <w:sz w:val="21"/>
                <w:szCs w:val="21"/>
              </w:rPr>
              <w:t>m</w:t>
            </w:r>
          </w:p>
        </w:tc>
      </w:tr>
      <w:tr w:rsidR="00931DE7" w:rsidRPr="00257232" w:rsidTr="00257232">
        <w:trPr>
          <w:trHeight w:val="284"/>
        </w:trPr>
        <w:tc>
          <w:tcPr>
            <w:tcW w:w="637" w:type="dxa"/>
            <w:tcBorders>
              <w:left w:val="thinThickSmallGap" w:sz="12" w:space="0" w:color="auto"/>
            </w:tcBorders>
          </w:tcPr>
          <w:p w:rsidR="00931DE7" w:rsidRPr="00257232" w:rsidRDefault="00931DE7" w:rsidP="00C76835">
            <w:pPr>
              <w:ind w:right="-14"/>
              <w:jc w:val="center"/>
              <w:rPr>
                <w:rFonts w:ascii="Calibri" w:hAnsi="Calibri" w:cs="Calibri"/>
                <w:b/>
                <w:sz w:val="21"/>
                <w:szCs w:val="21"/>
              </w:rPr>
            </w:pPr>
            <w:r w:rsidRPr="00257232">
              <w:rPr>
                <w:rFonts w:ascii="Calibri" w:hAnsi="Calibri" w:cs="Calibri"/>
                <w:sz w:val="21"/>
                <w:szCs w:val="21"/>
              </w:rPr>
              <w:t>4</w:t>
            </w:r>
          </w:p>
        </w:tc>
        <w:tc>
          <w:tcPr>
            <w:tcW w:w="3467" w:type="dxa"/>
          </w:tcPr>
          <w:p w:rsidR="00931DE7" w:rsidRPr="00257232" w:rsidRDefault="00931DE7" w:rsidP="00C76835">
            <w:pPr>
              <w:ind w:right="-14"/>
              <w:rPr>
                <w:rFonts w:ascii="Calibri" w:hAnsi="Calibri" w:cs="Calibri"/>
                <w:b/>
                <w:sz w:val="21"/>
                <w:szCs w:val="21"/>
              </w:rPr>
            </w:pPr>
            <w:r w:rsidRPr="00257232">
              <w:rPr>
                <w:rFonts w:ascii="Calibri" w:hAnsi="Calibri" w:cs="Calibri"/>
                <w:sz w:val="21"/>
                <w:szCs w:val="21"/>
              </w:rPr>
              <w:t>Spadki poprzeczne*</w:t>
            </w:r>
            <w:r w:rsidRPr="00257232">
              <w:rPr>
                <w:rFonts w:ascii="Calibri" w:hAnsi="Calibri" w:cs="Calibri"/>
                <w:sz w:val="21"/>
                <w:szCs w:val="21"/>
                <w:vertAlign w:val="superscript"/>
              </w:rPr>
              <w:t>)</w:t>
            </w:r>
          </w:p>
        </w:tc>
        <w:tc>
          <w:tcPr>
            <w:tcW w:w="5038" w:type="dxa"/>
            <w:tcBorders>
              <w:bottom w:val="nil"/>
              <w:right w:val="thinThickSmallGap" w:sz="12" w:space="0" w:color="auto"/>
            </w:tcBorders>
          </w:tcPr>
          <w:p w:rsidR="00931DE7" w:rsidRPr="00257232" w:rsidRDefault="00931DE7" w:rsidP="00A348ED">
            <w:pPr>
              <w:ind w:right="-14"/>
              <w:rPr>
                <w:rFonts w:ascii="Calibri" w:hAnsi="Calibri" w:cs="Calibri"/>
                <w:b/>
                <w:sz w:val="21"/>
                <w:szCs w:val="21"/>
              </w:rPr>
            </w:pPr>
            <w:r w:rsidRPr="00257232">
              <w:rPr>
                <w:rFonts w:ascii="Calibri" w:hAnsi="Calibri" w:cs="Calibri"/>
                <w:sz w:val="21"/>
                <w:szCs w:val="21"/>
              </w:rPr>
              <w:t xml:space="preserve">10 razy na </w:t>
            </w:r>
            <w:r w:rsidR="00A348ED" w:rsidRPr="00257232">
              <w:rPr>
                <w:rFonts w:ascii="Calibri" w:hAnsi="Calibri" w:cs="Calibri"/>
                <w:sz w:val="21"/>
                <w:szCs w:val="21"/>
              </w:rPr>
              <w:t>300</w:t>
            </w:r>
            <w:r w:rsidRPr="00257232">
              <w:rPr>
                <w:rFonts w:ascii="Calibri" w:hAnsi="Calibri" w:cs="Calibri"/>
                <w:sz w:val="21"/>
                <w:szCs w:val="21"/>
              </w:rPr>
              <w:t>m</w:t>
            </w:r>
          </w:p>
        </w:tc>
      </w:tr>
      <w:tr w:rsidR="00931DE7" w:rsidRPr="00257232" w:rsidTr="00257232">
        <w:trPr>
          <w:trHeight w:val="284"/>
        </w:trPr>
        <w:tc>
          <w:tcPr>
            <w:tcW w:w="637" w:type="dxa"/>
            <w:tcBorders>
              <w:left w:val="thinThickSmallGap" w:sz="12" w:space="0" w:color="auto"/>
            </w:tcBorders>
          </w:tcPr>
          <w:p w:rsidR="00931DE7" w:rsidRPr="00257232" w:rsidRDefault="00931DE7" w:rsidP="00C76835">
            <w:pPr>
              <w:ind w:right="-11"/>
              <w:jc w:val="center"/>
              <w:rPr>
                <w:rFonts w:ascii="Calibri" w:hAnsi="Calibri" w:cs="Calibri"/>
                <w:b/>
                <w:sz w:val="21"/>
                <w:szCs w:val="21"/>
              </w:rPr>
            </w:pPr>
            <w:r w:rsidRPr="00257232">
              <w:rPr>
                <w:rFonts w:ascii="Calibri" w:hAnsi="Calibri" w:cs="Calibri"/>
                <w:sz w:val="21"/>
                <w:szCs w:val="21"/>
              </w:rPr>
              <w:t>5</w:t>
            </w:r>
          </w:p>
        </w:tc>
        <w:tc>
          <w:tcPr>
            <w:tcW w:w="3467" w:type="dxa"/>
          </w:tcPr>
          <w:p w:rsidR="00931DE7" w:rsidRPr="00257232" w:rsidRDefault="00931DE7" w:rsidP="00C76835">
            <w:pPr>
              <w:ind w:right="-11"/>
              <w:rPr>
                <w:rFonts w:ascii="Calibri" w:hAnsi="Calibri" w:cs="Calibri"/>
                <w:b/>
                <w:sz w:val="21"/>
                <w:szCs w:val="21"/>
              </w:rPr>
            </w:pPr>
            <w:r w:rsidRPr="00257232">
              <w:rPr>
                <w:rFonts w:ascii="Calibri" w:hAnsi="Calibri" w:cs="Calibri"/>
                <w:sz w:val="21"/>
                <w:szCs w:val="21"/>
              </w:rPr>
              <w:t>Rzędne wysokościowe</w:t>
            </w:r>
          </w:p>
        </w:tc>
        <w:tc>
          <w:tcPr>
            <w:tcW w:w="5038" w:type="dxa"/>
            <w:tcBorders>
              <w:bottom w:val="single" w:sz="6" w:space="0" w:color="auto"/>
              <w:right w:val="thinThickSmallGap" w:sz="12" w:space="0" w:color="auto"/>
            </w:tcBorders>
          </w:tcPr>
          <w:p w:rsidR="00931DE7" w:rsidRPr="00257232" w:rsidRDefault="00931DE7" w:rsidP="00A348ED">
            <w:pPr>
              <w:ind w:right="-11"/>
              <w:rPr>
                <w:rFonts w:ascii="Calibri" w:hAnsi="Calibri" w:cs="Calibri"/>
                <w:sz w:val="21"/>
                <w:szCs w:val="21"/>
              </w:rPr>
            </w:pPr>
            <w:r w:rsidRPr="00257232">
              <w:rPr>
                <w:rFonts w:ascii="Calibri" w:hAnsi="Calibri" w:cs="Calibri"/>
                <w:sz w:val="21"/>
                <w:szCs w:val="21"/>
              </w:rPr>
              <w:t xml:space="preserve">co </w:t>
            </w:r>
            <w:r w:rsidR="00A348ED" w:rsidRPr="00257232">
              <w:rPr>
                <w:rFonts w:ascii="Calibri" w:hAnsi="Calibri" w:cs="Calibri"/>
                <w:sz w:val="21"/>
                <w:szCs w:val="21"/>
              </w:rPr>
              <w:t>50</w:t>
            </w:r>
            <w:r w:rsidRPr="00257232">
              <w:rPr>
                <w:rFonts w:ascii="Calibri" w:hAnsi="Calibri" w:cs="Calibri"/>
                <w:sz w:val="21"/>
                <w:szCs w:val="21"/>
              </w:rPr>
              <w:t xml:space="preserve"> m</w:t>
            </w:r>
          </w:p>
        </w:tc>
      </w:tr>
      <w:tr w:rsidR="00931DE7" w:rsidRPr="00257232" w:rsidTr="00257232">
        <w:trPr>
          <w:trHeight w:val="284"/>
        </w:trPr>
        <w:tc>
          <w:tcPr>
            <w:tcW w:w="637" w:type="dxa"/>
            <w:tcBorders>
              <w:left w:val="thinThickSmallGap" w:sz="12" w:space="0" w:color="auto"/>
            </w:tcBorders>
          </w:tcPr>
          <w:p w:rsidR="00931DE7" w:rsidRPr="00257232" w:rsidRDefault="00931DE7" w:rsidP="00C76835">
            <w:pPr>
              <w:ind w:right="-14"/>
              <w:jc w:val="center"/>
              <w:rPr>
                <w:rFonts w:ascii="Calibri" w:hAnsi="Calibri" w:cs="Calibri"/>
                <w:b/>
                <w:sz w:val="21"/>
                <w:szCs w:val="21"/>
              </w:rPr>
            </w:pPr>
            <w:r w:rsidRPr="00257232">
              <w:rPr>
                <w:rFonts w:ascii="Calibri" w:hAnsi="Calibri" w:cs="Calibri"/>
                <w:sz w:val="21"/>
                <w:szCs w:val="21"/>
              </w:rPr>
              <w:t>6</w:t>
            </w:r>
          </w:p>
        </w:tc>
        <w:tc>
          <w:tcPr>
            <w:tcW w:w="3467" w:type="dxa"/>
          </w:tcPr>
          <w:p w:rsidR="00931DE7" w:rsidRPr="00257232" w:rsidRDefault="00931DE7" w:rsidP="00C76835">
            <w:pPr>
              <w:ind w:right="-14"/>
              <w:rPr>
                <w:rFonts w:ascii="Calibri" w:hAnsi="Calibri" w:cs="Calibri"/>
                <w:b/>
                <w:sz w:val="21"/>
                <w:szCs w:val="21"/>
              </w:rPr>
            </w:pPr>
            <w:r w:rsidRPr="00257232">
              <w:rPr>
                <w:rFonts w:ascii="Calibri" w:hAnsi="Calibri" w:cs="Calibri"/>
                <w:sz w:val="21"/>
                <w:szCs w:val="21"/>
              </w:rPr>
              <w:t>Ukształtowanie osi w planie*</w:t>
            </w:r>
            <w:r w:rsidRPr="00257232">
              <w:rPr>
                <w:rFonts w:ascii="Calibri" w:hAnsi="Calibri" w:cs="Calibri"/>
                <w:sz w:val="21"/>
                <w:szCs w:val="21"/>
                <w:vertAlign w:val="superscript"/>
              </w:rPr>
              <w:t>)</w:t>
            </w:r>
          </w:p>
        </w:tc>
        <w:tc>
          <w:tcPr>
            <w:tcW w:w="5038" w:type="dxa"/>
            <w:tcBorders>
              <w:top w:val="nil"/>
              <w:right w:val="thinThickSmallGap" w:sz="12" w:space="0" w:color="auto"/>
            </w:tcBorders>
          </w:tcPr>
          <w:p w:rsidR="00931DE7" w:rsidRPr="00257232" w:rsidRDefault="00931DE7" w:rsidP="00A348ED">
            <w:pPr>
              <w:ind w:right="-11"/>
              <w:jc w:val="left"/>
              <w:rPr>
                <w:rFonts w:ascii="Calibri" w:hAnsi="Calibri" w:cs="Calibri"/>
                <w:b/>
                <w:sz w:val="21"/>
                <w:szCs w:val="21"/>
              </w:rPr>
            </w:pPr>
            <w:r w:rsidRPr="00257232">
              <w:rPr>
                <w:rFonts w:ascii="Calibri" w:hAnsi="Calibri" w:cs="Calibri"/>
                <w:sz w:val="21"/>
                <w:szCs w:val="21"/>
              </w:rPr>
              <w:t xml:space="preserve">co </w:t>
            </w:r>
            <w:r w:rsidR="00A348ED" w:rsidRPr="00257232">
              <w:rPr>
                <w:rFonts w:ascii="Calibri" w:hAnsi="Calibri" w:cs="Calibri"/>
                <w:sz w:val="21"/>
                <w:szCs w:val="21"/>
              </w:rPr>
              <w:t>50</w:t>
            </w:r>
            <w:r w:rsidRPr="00257232">
              <w:rPr>
                <w:rFonts w:ascii="Calibri" w:hAnsi="Calibri" w:cs="Calibri"/>
                <w:sz w:val="21"/>
                <w:szCs w:val="21"/>
              </w:rPr>
              <w:t xml:space="preserve"> m</w:t>
            </w:r>
          </w:p>
        </w:tc>
      </w:tr>
      <w:tr w:rsidR="00931DE7" w:rsidRPr="00257232" w:rsidTr="00815532">
        <w:trPr>
          <w:trHeight w:val="170"/>
        </w:trPr>
        <w:tc>
          <w:tcPr>
            <w:tcW w:w="637" w:type="dxa"/>
            <w:tcBorders>
              <w:left w:val="thinThickSmallGap" w:sz="12" w:space="0" w:color="auto"/>
            </w:tcBorders>
          </w:tcPr>
          <w:p w:rsidR="00931DE7" w:rsidRPr="00257232" w:rsidRDefault="00931DE7" w:rsidP="00C76835">
            <w:pPr>
              <w:ind w:right="-11"/>
              <w:jc w:val="center"/>
              <w:rPr>
                <w:rFonts w:ascii="Calibri" w:hAnsi="Calibri" w:cs="Calibri"/>
                <w:b/>
                <w:sz w:val="21"/>
                <w:szCs w:val="21"/>
              </w:rPr>
            </w:pPr>
            <w:r w:rsidRPr="00257232">
              <w:rPr>
                <w:rFonts w:ascii="Calibri" w:hAnsi="Calibri" w:cs="Calibri"/>
                <w:sz w:val="21"/>
                <w:szCs w:val="21"/>
              </w:rPr>
              <w:t>7</w:t>
            </w:r>
          </w:p>
        </w:tc>
        <w:tc>
          <w:tcPr>
            <w:tcW w:w="3467" w:type="dxa"/>
          </w:tcPr>
          <w:p w:rsidR="00931DE7" w:rsidRPr="00257232" w:rsidRDefault="00931DE7" w:rsidP="00C76835">
            <w:pPr>
              <w:ind w:right="-11"/>
              <w:rPr>
                <w:rFonts w:ascii="Calibri" w:hAnsi="Calibri" w:cs="Calibri"/>
                <w:b/>
                <w:sz w:val="21"/>
                <w:szCs w:val="21"/>
              </w:rPr>
            </w:pPr>
            <w:r w:rsidRPr="00257232">
              <w:rPr>
                <w:rFonts w:ascii="Calibri" w:hAnsi="Calibri" w:cs="Calibri"/>
                <w:sz w:val="21"/>
                <w:szCs w:val="21"/>
              </w:rPr>
              <w:t xml:space="preserve">Grubość podbudowy </w:t>
            </w:r>
          </w:p>
        </w:tc>
        <w:tc>
          <w:tcPr>
            <w:tcW w:w="5038" w:type="dxa"/>
            <w:tcBorders>
              <w:right w:val="thinThickSmallGap" w:sz="12" w:space="0" w:color="auto"/>
            </w:tcBorders>
          </w:tcPr>
          <w:p w:rsidR="00931DE7" w:rsidRPr="00257232" w:rsidRDefault="00931DE7" w:rsidP="00C76835">
            <w:pPr>
              <w:ind w:right="-11"/>
              <w:rPr>
                <w:rFonts w:ascii="Calibri" w:hAnsi="Calibri" w:cs="Calibri"/>
                <w:sz w:val="21"/>
                <w:szCs w:val="21"/>
              </w:rPr>
            </w:pPr>
            <w:r w:rsidRPr="00257232">
              <w:rPr>
                <w:rFonts w:ascii="Calibri" w:hAnsi="Calibri" w:cs="Calibri"/>
                <w:sz w:val="21"/>
                <w:szCs w:val="21"/>
              </w:rPr>
              <w:t>Podczas budowy:</w:t>
            </w:r>
          </w:p>
          <w:p w:rsidR="00931DE7" w:rsidRPr="00257232" w:rsidRDefault="00931DE7" w:rsidP="00C76835">
            <w:pPr>
              <w:ind w:right="-11"/>
              <w:rPr>
                <w:rFonts w:ascii="Calibri" w:hAnsi="Calibri" w:cs="Calibri"/>
                <w:sz w:val="21"/>
                <w:szCs w:val="21"/>
              </w:rPr>
            </w:pPr>
            <w:r w:rsidRPr="00257232">
              <w:rPr>
                <w:rFonts w:ascii="Calibri" w:hAnsi="Calibri" w:cs="Calibri"/>
                <w:sz w:val="21"/>
                <w:szCs w:val="21"/>
              </w:rPr>
              <w:t>w 3 punktach na każdej działce roboczej, lecz nie rzadziej niż raz na 400 m</w:t>
            </w:r>
            <w:r w:rsidRPr="00257232">
              <w:rPr>
                <w:rFonts w:ascii="Calibri" w:hAnsi="Calibri" w:cs="Calibri"/>
                <w:sz w:val="21"/>
                <w:szCs w:val="21"/>
                <w:vertAlign w:val="superscript"/>
              </w:rPr>
              <w:t>2</w:t>
            </w:r>
          </w:p>
          <w:p w:rsidR="00931DE7" w:rsidRPr="00257232" w:rsidRDefault="00931DE7" w:rsidP="00C76835">
            <w:pPr>
              <w:ind w:right="-11"/>
              <w:rPr>
                <w:rFonts w:ascii="Calibri" w:hAnsi="Calibri" w:cs="Calibri"/>
                <w:sz w:val="21"/>
                <w:szCs w:val="21"/>
              </w:rPr>
            </w:pPr>
            <w:r w:rsidRPr="00257232">
              <w:rPr>
                <w:rFonts w:ascii="Calibri" w:hAnsi="Calibri" w:cs="Calibri"/>
                <w:sz w:val="21"/>
                <w:szCs w:val="21"/>
              </w:rPr>
              <w:t>Przed odbiorem:</w:t>
            </w:r>
          </w:p>
          <w:p w:rsidR="00931DE7" w:rsidRPr="00257232" w:rsidRDefault="00931DE7" w:rsidP="00257232">
            <w:pPr>
              <w:ind w:right="-11"/>
              <w:rPr>
                <w:rFonts w:ascii="Calibri" w:hAnsi="Calibri" w:cs="Calibri"/>
                <w:b/>
                <w:sz w:val="21"/>
                <w:szCs w:val="21"/>
              </w:rPr>
            </w:pPr>
            <w:r w:rsidRPr="00257232">
              <w:rPr>
                <w:rFonts w:ascii="Calibri" w:hAnsi="Calibri" w:cs="Calibri"/>
                <w:sz w:val="21"/>
                <w:szCs w:val="21"/>
              </w:rPr>
              <w:t xml:space="preserve">w 3 punktach, lecz nie rzadziej niż raz na </w:t>
            </w:r>
            <w:r w:rsidR="00257232">
              <w:rPr>
                <w:rFonts w:ascii="Calibri" w:hAnsi="Calibri" w:cs="Calibri"/>
                <w:sz w:val="21"/>
                <w:szCs w:val="21"/>
              </w:rPr>
              <w:t>4</w:t>
            </w:r>
            <w:r w:rsidRPr="00257232">
              <w:rPr>
                <w:rFonts w:ascii="Calibri" w:hAnsi="Calibri" w:cs="Calibri"/>
                <w:sz w:val="21"/>
                <w:szCs w:val="21"/>
              </w:rPr>
              <w:t>00 m</w:t>
            </w:r>
            <w:r w:rsidRPr="00257232">
              <w:rPr>
                <w:rFonts w:ascii="Calibri" w:hAnsi="Calibri" w:cs="Calibri"/>
                <w:sz w:val="21"/>
                <w:szCs w:val="21"/>
                <w:vertAlign w:val="superscript"/>
              </w:rPr>
              <w:t>2</w:t>
            </w:r>
          </w:p>
        </w:tc>
      </w:tr>
      <w:tr w:rsidR="00931DE7" w:rsidRPr="00257232" w:rsidTr="00815532">
        <w:trPr>
          <w:trHeight w:val="170"/>
        </w:trPr>
        <w:tc>
          <w:tcPr>
            <w:tcW w:w="637" w:type="dxa"/>
            <w:tcBorders>
              <w:left w:val="thinThickSmallGap" w:sz="12" w:space="0" w:color="auto"/>
              <w:bottom w:val="thinThickSmallGap" w:sz="12" w:space="0" w:color="auto"/>
            </w:tcBorders>
          </w:tcPr>
          <w:p w:rsidR="00931DE7" w:rsidRPr="00257232" w:rsidRDefault="00931DE7" w:rsidP="00C76835">
            <w:pPr>
              <w:ind w:right="-11"/>
              <w:jc w:val="center"/>
              <w:rPr>
                <w:rFonts w:ascii="Calibri" w:hAnsi="Calibri" w:cs="Calibri"/>
                <w:sz w:val="21"/>
                <w:szCs w:val="21"/>
              </w:rPr>
            </w:pPr>
            <w:r w:rsidRPr="00257232">
              <w:rPr>
                <w:rFonts w:ascii="Calibri" w:hAnsi="Calibri" w:cs="Calibri"/>
                <w:sz w:val="21"/>
                <w:szCs w:val="21"/>
              </w:rPr>
              <w:t>8</w:t>
            </w:r>
          </w:p>
        </w:tc>
        <w:tc>
          <w:tcPr>
            <w:tcW w:w="3467" w:type="dxa"/>
            <w:tcBorders>
              <w:bottom w:val="thinThickSmallGap" w:sz="12" w:space="0" w:color="auto"/>
            </w:tcBorders>
          </w:tcPr>
          <w:p w:rsidR="00931DE7" w:rsidRPr="00257232" w:rsidRDefault="00931DE7" w:rsidP="00C76835">
            <w:pPr>
              <w:ind w:right="-11"/>
              <w:rPr>
                <w:rFonts w:ascii="Calibri" w:hAnsi="Calibri" w:cs="Calibri"/>
                <w:sz w:val="21"/>
                <w:szCs w:val="21"/>
              </w:rPr>
            </w:pPr>
            <w:r w:rsidRPr="00257232">
              <w:rPr>
                <w:rFonts w:ascii="Calibri" w:hAnsi="Calibri" w:cs="Calibri"/>
                <w:sz w:val="21"/>
                <w:szCs w:val="21"/>
              </w:rPr>
              <w:t>Nośność podbudowy:</w:t>
            </w:r>
          </w:p>
          <w:p w:rsidR="00931DE7" w:rsidRPr="00257232" w:rsidRDefault="00931DE7" w:rsidP="00C76835">
            <w:pPr>
              <w:ind w:right="-11"/>
              <w:rPr>
                <w:rFonts w:ascii="Calibri" w:hAnsi="Calibri" w:cs="Calibri"/>
                <w:sz w:val="21"/>
                <w:szCs w:val="21"/>
              </w:rPr>
            </w:pPr>
            <w:r w:rsidRPr="00257232">
              <w:rPr>
                <w:rFonts w:ascii="Calibri" w:hAnsi="Calibri" w:cs="Calibri"/>
                <w:sz w:val="21"/>
                <w:szCs w:val="21"/>
              </w:rPr>
              <w:t>- moduł odkształcenia</w:t>
            </w:r>
          </w:p>
          <w:p w:rsidR="00931DE7" w:rsidRPr="00257232" w:rsidRDefault="00931DE7" w:rsidP="00C76835">
            <w:pPr>
              <w:ind w:right="-11"/>
              <w:rPr>
                <w:rFonts w:ascii="Calibri" w:hAnsi="Calibri" w:cs="Calibri"/>
                <w:sz w:val="21"/>
                <w:szCs w:val="21"/>
              </w:rPr>
            </w:pPr>
            <w:r w:rsidRPr="00257232">
              <w:rPr>
                <w:rFonts w:ascii="Calibri" w:hAnsi="Calibri" w:cs="Calibri"/>
                <w:sz w:val="21"/>
                <w:szCs w:val="21"/>
              </w:rPr>
              <w:t>- ugięcie sprężyste</w:t>
            </w:r>
          </w:p>
        </w:tc>
        <w:tc>
          <w:tcPr>
            <w:tcW w:w="5038" w:type="dxa"/>
            <w:tcBorders>
              <w:bottom w:val="thinThickSmallGap" w:sz="12" w:space="0" w:color="auto"/>
              <w:right w:val="thinThickSmallGap" w:sz="12" w:space="0" w:color="auto"/>
            </w:tcBorders>
          </w:tcPr>
          <w:p w:rsidR="00DF4A40" w:rsidRPr="00257232" w:rsidRDefault="00DF4A40" w:rsidP="00C76835">
            <w:pPr>
              <w:ind w:right="-11"/>
              <w:rPr>
                <w:rFonts w:ascii="Calibri" w:hAnsi="Calibri" w:cs="Calibri"/>
                <w:sz w:val="21"/>
                <w:szCs w:val="21"/>
              </w:rPr>
            </w:pPr>
          </w:p>
          <w:p w:rsidR="00931DE7" w:rsidRPr="00257232" w:rsidRDefault="00931DE7" w:rsidP="00C76835">
            <w:pPr>
              <w:ind w:right="-11"/>
              <w:rPr>
                <w:rFonts w:ascii="Calibri" w:hAnsi="Calibri" w:cs="Calibri"/>
                <w:sz w:val="21"/>
                <w:szCs w:val="21"/>
              </w:rPr>
            </w:pPr>
            <w:r w:rsidRPr="00257232">
              <w:rPr>
                <w:rFonts w:ascii="Calibri" w:hAnsi="Calibri" w:cs="Calibri"/>
                <w:sz w:val="21"/>
                <w:szCs w:val="21"/>
              </w:rPr>
              <w:t>co najmniej w dwóch przekrojach na każde 100 m</w:t>
            </w:r>
          </w:p>
          <w:p w:rsidR="00931DE7" w:rsidRPr="00257232" w:rsidRDefault="00931DE7" w:rsidP="00257232">
            <w:pPr>
              <w:ind w:right="-11"/>
              <w:rPr>
                <w:rFonts w:ascii="Calibri" w:hAnsi="Calibri" w:cs="Calibri"/>
                <w:sz w:val="21"/>
                <w:szCs w:val="21"/>
              </w:rPr>
            </w:pPr>
            <w:r w:rsidRPr="00257232">
              <w:rPr>
                <w:rFonts w:ascii="Calibri" w:hAnsi="Calibri" w:cs="Calibri"/>
                <w:sz w:val="21"/>
                <w:szCs w:val="21"/>
              </w:rPr>
              <w:t>co najmniej w 20 punktach na każde 100 m</w:t>
            </w:r>
          </w:p>
        </w:tc>
      </w:tr>
    </w:tbl>
    <w:p w:rsidR="00931DE7" w:rsidRPr="00B5329D" w:rsidRDefault="00931DE7" w:rsidP="00931DE7">
      <w:pPr>
        <w:spacing w:before="120"/>
        <w:ind w:left="284" w:right="-11" w:hanging="284"/>
        <w:rPr>
          <w:rFonts w:ascii="Calibri" w:hAnsi="Calibri" w:cs="Calibri"/>
          <w:sz w:val="21"/>
          <w:szCs w:val="21"/>
        </w:rPr>
      </w:pPr>
      <w:r w:rsidRPr="00B5329D">
        <w:rPr>
          <w:rFonts w:ascii="Calibri" w:hAnsi="Calibri" w:cs="Calibri"/>
          <w:sz w:val="21"/>
          <w:szCs w:val="21"/>
        </w:rPr>
        <w:t>*) Dodatkowe pomiary spadków poprzecznych i ukształtowania osi w planie należy wykonać w punktach głównych łuków poziomych.</w:t>
      </w:r>
    </w:p>
    <w:p w:rsidR="00931DE7" w:rsidRPr="00F615F3" w:rsidRDefault="00931DE7" w:rsidP="00931DE7">
      <w:pPr>
        <w:keepNext/>
        <w:spacing w:before="120" w:after="120"/>
        <w:ind w:right="-11"/>
        <w:rPr>
          <w:rFonts w:ascii="Calibri" w:hAnsi="Calibri" w:cs="Calibri"/>
          <w:b/>
          <w:sz w:val="21"/>
          <w:szCs w:val="21"/>
        </w:rPr>
      </w:pPr>
      <w:r w:rsidRPr="00F615F3">
        <w:rPr>
          <w:rFonts w:ascii="Calibri" w:hAnsi="Calibri" w:cs="Calibri"/>
          <w:b/>
          <w:sz w:val="21"/>
          <w:szCs w:val="21"/>
        </w:rPr>
        <w:t xml:space="preserve">6.4.2. Szerokość podbudowy </w:t>
      </w:r>
    </w:p>
    <w:p w:rsidR="00931DE7" w:rsidRPr="00B5329D" w:rsidRDefault="00931DE7" w:rsidP="00931DE7">
      <w:pPr>
        <w:ind w:right="-11"/>
        <w:rPr>
          <w:rFonts w:ascii="Calibri" w:hAnsi="Calibri" w:cs="Calibri"/>
          <w:sz w:val="21"/>
          <w:szCs w:val="21"/>
        </w:rPr>
      </w:pPr>
      <w:r w:rsidRPr="00B5329D">
        <w:rPr>
          <w:rFonts w:ascii="Calibri" w:hAnsi="Calibri" w:cs="Calibri"/>
          <w:sz w:val="21"/>
          <w:szCs w:val="21"/>
        </w:rPr>
        <w:tab/>
        <w:t xml:space="preserve">Szerokość podbudowy nie może różnić się od szerokości projektowanej o więcej niż </w:t>
      </w:r>
      <w:r>
        <w:rPr>
          <w:rFonts w:ascii="Calibri" w:hAnsi="Calibri" w:cs="Calibri"/>
          <w:sz w:val="21"/>
          <w:szCs w:val="21"/>
        </w:rPr>
        <w:br/>
      </w:r>
      <w:r w:rsidRPr="00B5329D">
        <w:rPr>
          <w:rFonts w:ascii="Calibri" w:hAnsi="Calibri" w:cs="Calibri"/>
          <w:sz w:val="21"/>
          <w:szCs w:val="21"/>
        </w:rPr>
        <w:t>+10 cm, -5 cm.</w:t>
      </w:r>
    </w:p>
    <w:p w:rsidR="00931DE7" w:rsidRPr="00B5329D" w:rsidRDefault="00931DE7" w:rsidP="00931DE7">
      <w:pPr>
        <w:ind w:right="-11"/>
        <w:rPr>
          <w:rFonts w:ascii="Calibri" w:hAnsi="Calibri" w:cs="Calibri"/>
          <w:sz w:val="21"/>
          <w:szCs w:val="21"/>
        </w:rPr>
      </w:pPr>
      <w:r w:rsidRPr="00B5329D">
        <w:rPr>
          <w:rFonts w:ascii="Calibri" w:hAnsi="Calibri" w:cs="Calibri"/>
          <w:sz w:val="21"/>
          <w:szCs w:val="21"/>
        </w:rPr>
        <w:tab/>
        <w:t>Na jezdniach bez krawężników szerokość podbudowy powinna być większa od szerokości warstwy wyżej leżącej o co najmniej 25 cm lub o wartość wskazaną w dokumentacji projektowej.</w:t>
      </w:r>
    </w:p>
    <w:p w:rsidR="00931DE7" w:rsidRPr="00F615F3" w:rsidRDefault="00931DE7" w:rsidP="00931DE7">
      <w:pPr>
        <w:spacing w:before="120" w:after="120"/>
        <w:ind w:right="-11"/>
        <w:rPr>
          <w:rFonts w:ascii="Calibri" w:hAnsi="Calibri" w:cs="Calibri"/>
          <w:b/>
          <w:sz w:val="21"/>
          <w:szCs w:val="21"/>
        </w:rPr>
      </w:pPr>
      <w:r w:rsidRPr="00F615F3">
        <w:rPr>
          <w:rFonts w:ascii="Calibri" w:hAnsi="Calibri" w:cs="Calibri"/>
          <w:b/>
          <w:sz w:val="21"/>
          <w:szCs w:val="21"/>
        </w:rPr>
        <w:t xml:space="preserve">6.4.3. Równość podbudowy </w:t>
      </w:r>
    </w:p>
    <w:p w:rsidR="00931DE7" w:rsidRPr="00B5329D" w:rsidRDefault="00931DE7" w:rsidP="00931DE7">
      <w:pPr>
        <w:ind w:right="-11"/>
        <w:rPr>
          <w:rFonts w:ascii="Calibri" w:hAnsi="Calibri" w:cs="Calibri"/>
          <w:sz w:val="21"/>
          <w:szCs w:val="21"/>
        </w:rPr>
      </w:pPr>
      <w:r w:rsidRPr="00B5329D">
        <w:rPr>
          <w:rFonts w:ascii="Calibri" w:hAnsi="Calibri" w:cs="Calibri"/>
          <w:sz w:val="21"/>
          <w:szCs w:val="21"/>
        </w:rPr>
        <w:tab/>
        <w:t xml:space="preserve">Nierówności podłużne podbudowy należy mierzyć 4-metrową łatą lub </w:t>
      </w:r>
      <w:proofErr w:type="spellStart"/>
      <w:r w:rsidRPr="00B5329D">
        <w:rPr>
          <w:rFonts w:ascii="Calibri" w:hAnsi="Calibri" w:cs="Calibri"/>
          <w:sz w:val="21"/>
          <w:szCs w:val="21"/>
        </w:rPr>
        <w:t>planografem</w:t>
      </w:r>
      <w:proofErr w:type="spellEnd"/>
      <w:r w:rsidRPr="00B5329D">
        <w:rPr>
          <w:rFonts w:ascii="Calibri" w:hAnsi="Calibri" w:cs="Calibri"/>
          <w:sz w:val="21"/>
          <w:szCs w:val="21"/>
        </w:rPr>
        <w:t xml:space="preserve">, zgodnie z BN-68/8931-04 [28]. </w:t>
      </w:r>
    </w:p>
    <w:p w:rsidR="00931DE7" w:rsidRPr="00B5329D" w:rsidRDefault="00931DE7" w:rsidP="00931DE7">
      <w:pPr>
        <w:ind w:right="-11"/>
        <w:rPr>
          <w:rFonts w:ascii="Calibri" w:hAnsi="Calibri" w:cs="Calibri"/>
          <w:sz w:val="21"/>
          <w:szCs w:val="21"/>
        </w:rPr>
      </w:pPr>
      <w:r w:rsidRPr="00B5329D">
        <w:rPr>
          <w:rFonts w:ascii="Calibri" w:hAnsi="Calibri" w:cs="Calibri"/>
          <w:sz w:val="21"/>
          <w:szCs w:val="21"/>
        </w:rPr>
        <w:tab/>
        <w:t xml:space="preserve">Nierówności poprzeczne podbudowy należy mierzyć 4-metrową łatą. </w:t>
      </w:r>
    </w:p>
    <w:p w:rsidR="00931DE7" w:rsidRPr="00B5329D" w:rsidRDefault="00931DE7" w:rsidP="00931DE7">
      <w:pPr>
        <w:ind w:right="-11"/>
        <w:rPr>
          <w:rFonts w:ascii="Calibri" w:hAnsi="Calibri" w:cs="Calibri"/>
          <w:sz w:val="21"/>
          <w:szCs w:val="21"/>
        </w:rPr>
      </w:pPr>
      <w:r w:rsidRPr="00B5329D">
        <w:rPr>
          <w:rFonts w:ascii="Calibri" w:hAnsi="Calibri" w:cs="Calibri"/>
          <w:sz w:val="21"/>
          <w:szCs w:val="21"/>
        </w:rPr>
        <w:tab/>
        <w:t>Nierówności podbudowy  nie mogą przekraczać:</w:t>
      </w:r>
    </w:p>
    <w:p w:rsidR="00931DE7" w:rsidRPr="00B5329D" w:rsidRDefault="00931DE7" w:rsidP="00931DE7">
      <w:pPr>
        <w:ind w:right="-11"/>
        <w:rPr>
          <w:rFonts w:ascii="Calibri" w:hAnsi="Calibri" w:cs="Calibri"/>
          <w:sz w:val="21"/>
          <w:szCs w:val="21"/>
        </w:rPr>
      </w:pPr>
      <w:r w:rsidRPr="00B5329D">
        <w:rPr>
          <w:rFonts w:ascii="Calibri" w:hAnsi="Calibri" w:cs="Calibri"/>
          <w:sz w:val="21"/>
          <w:szCs w:val="21"/>
        </w:rPr>
        <w:t>-  10 mm dla podbudowy zasadniczej,</w:t>
      </w:r>
    </w:p>
    <w:p w:rsidR="00931DE7" w:rsidRPr="00B5329D" w:rsidRDefault="00931DE7" w:rsidP="00931DE7">
      <w:pPr>
        <w:ind w:right="-11"/>
        <w:rPr>
          <w:rFonts w:ascii="Calibri" w:hAnsi="Calibri" w:cs="Calibri"/>
          <w:sz w:val="21"/>
          <w:szCs w:val="21"/>
        </w:rPr>
      </w:pPr>
      <w:r w:rsidRPr="00B5329D">
        <w:rPr>
          <w:rFonts w:ascii="Calibri" w:hAnsi="Calibri" w:cs="Calibri"/>
          <w:sz w:val="21"/>
          <w:szCs w:val="21"/>
        </w:rPr>
        <w:t>-  20 mm dla podbudowy pomocniczej.</w:t>
      </w:r>
    </w:p>
    <w:p w:rsidR="00931DE7" w:rsidRPr="00F615F3" w:rsidRDefault="00931DE7" w:rsidP="00931DE7">
      <w:pPr>
        <w:spacing w:before="120" w:after="120"/>
        <w:ind w:right="-11"/>
        <w:rPr>
          <w:rFonts w:ascii="Calibri" w:hAnsi="Calibri" w:cs="Calibri"/>
          <w:b/>
          <w:sz w:val="21"/>
          <w:szCs w:val="21"/>
        </w:rPr>
      </w:pPr>
      <w:r w:rsidRPr="00F615F3">
        <w:rPr>
          <w:rFonts w:ascii="Calibri" w:hAnsi="Calibri" w:cs="Calibri"/>
          <w:b/>
          <w:sz w:val="21"/>
          <w:szCs w:val="21"/>
        </w:rPr>
        <w:t xml:space="preserve">6.4.4. Spadki poprzeczne podbudowy </w:t>
      </w:r>
    </w:p>
    <w:p w:rsidR="00931DE7" w:rsidRPr="00B5329D" w:rsidRDefault="00931DE7" w:rsidP="00931DE7">
      <w:pPr>
        <w:ind w:right="-11"/>
        <w:rPr>
          <w:rFonts w:ascii="Calibri" w:hAnsi="Calibri" w:cs="Calibri"/>
          <w:sz w:val="21"/>
          <w:szCs w:val="21"/>
        </w:rPr>
      </w:pPr>
      <w:r w:rsidRPr="00B5329D">
        <w:rPr>
          <w:rFonts w:ascii="Calibri" w:hAnsi="Calibri" w:cs="Calibri"/>
          <w:sz w:val="21"/>
          <w:szCs w:val="21"/>
        </w:rPr>
        <w:tab/>
        <w:t xml:space="preserve">Spadki poprzeczne podbudowy na prostych i łukach powinny być zgodne z dokumentacją projektową,  z tolerancją </w:t>
      </w:r>
      <w:r w:rsidRPr="00B5329D">
        <w:rPr>
          <w:rFonts w:ascii="Calibri" w:hAnsi="Calibri" w:cs="Calibri"/>
          <w:sz w:val="21"/>
          <w:szCs w:val="21"/>
        </w:rPr>
        <w:sym w:font="Symbol" w:char="F0B1"/>
      </w:r>
      <w:r w:rsidRPr="00B5329D">
        <w:rPr>
          <w:rFonts w:ascii="Calibri" w:hAnsi="Calibri" w:cs="Calibri"/>
          <w:sz w:val="21"/>
          <w:szCs w:val="21"/>
        </w:rPr>
        <w:t xml:space="preserve"> 0,5 %.</w:t>
      </w:r>
    </w:p>
    <w:p w:rsidR="00931DE7" w:rsidRPr="00F615F3" w:rsidRDefault="00931DE7" w:rsidP="00931DE7">
      <w:pPr>
        <w:spacing w:before="120" w:after="120"/>
        <w:ind w:right="-11"/>
        <w:rPr>
          <w:rFonts w:ascii="Calibri" w:hAnsi="Calibri" w:cs="Calibri"/>
          <w:b/>
          <w:sz w:val="21"/>
          <w:szCs w:val="21"/>
        </w:rPr>
      </w:pPr>
      <w:r w:rsidRPr="00F615F3">
        <w:rPr>
          <w:rFonts w:ascii="Calibri" w:hAnsi="Calibri" w:cs="Calibri"/>
          <w:b/>
          <w:sz w:val="21"/>
          <w:szCs w:val="21"/>
        </w:rPr>
        <w:t xml:space="preserve">6.4.5. Rzędne wysokościowe podbudowy </w:t>
      </w:r>
    </w:p>
    <w:p w:rsidR="00931DE7" w:rsidRPr="00B5329D" w:rsidRDefault="00931DE7" w:rsidP="00931DE7">
      <w:pPr>
        <w:ind w:right="-11"/>
        <w:rPr>
          <w:rFonts w:ascii="Calibri" w:hAnsi="Calibri" w:cs="Calibri"/>
          <w:sz w:val="21"/>
          <w:szCs w:val="21"/>
        </w:rPr>
      </w:pPr>
      <w:r w:rsidRPr="00B5329D">
        <w:rPr>
          <w:rFonts w:ascii="Calibri" w:hAnsi="Calibri" w:cs="Calibri"/>
          <w:sz w:val="21"/>
          <w:szCs w:val="21"/>
        </w:rPr>
        <w:tab/>
        <w:t>Różnice pomiędzy rzędnymi wysokościowymi podbudowy i rzędnymi projektowanymi nie powinny przekraczać + 1 cm, -2 cm.</w:t>
      </w:r>
    </w:p>
    <w:p w:rsidR="00931DE7" w:rsidRPr="00F615F3" w:rsidRDefault="00931DE7" w:rsidP="00931DE7">
      <w:pPr>
        <w:spacing w:before="120" w:after="120"/>
        <w:ind w:right="-11"/>
        <w:rPr>
          <w:rFonts w:ascii="Calibri" w:hAnsi="Calibri" w:cs="Calibri"/>
          <w:b/>
          <w:sz w:val="21"/>
          <w:szCs w:val="21"/>
        </w:rPr>
      </w:pPr>
      <w:r w:rsidRPr="00F615F3">
        <w:rPr>
          <w:rFonts w:ascii="Calibri" w:hAnsi="Calibri" w:cs="Calibri"/>
          <w:b/>
          <w:sz w:val="21"/>
          <w:szCs w:val="21"/>
        </w:rPr>
        <w:t>6.4.6. Ukształtowanie osi podbudowy i ulepszonego podłoża</w:t>
      </w:r>
    </w:p>
    <w:p w:rsidR="00931DE7" w:rsidRPr="00B5329D" w:rsidRDefault="00931DE7" w:rsidP="00931DE7">
      <w:pPr>
        <w:ind w:right="-11"/>
        <w:rPr>
          <w:rFonts w:ascii="Calibri" w:hAnsi="Calibri" w:cs="Calibri"/>
          <w:sz w:val="21"/>
          <w:szCs w:val="21"/>
        </w:rPr>
      </w:pPr>
      <w:r w:rsidRPr="00B5329D">
        <w:rPr>
          <w:rFonts w:ascii="Calibri" w:hAnsi="Calibri" w:cs="Calibri"/>
          <w:sz w:val="21"/>
          <w:szCs w:val="21"/>
        </w:rPr>
        <w:tab/>
        <w:t xml:space="preserve">Oś podbudowy w planie nie może być przesunięta w stosunku do osi projektowanej o więcej niż </w:t>
      </w:r>
      <w:r w:rsidRPr="00B5329D">
        <w:rPr>
          <w:rFonts w:ascii="Calibri" w:hAnsi="Calibri" w:cs="Calibri"/>
          <w:sz w:val="21"/>
          <w:szCs w:val="21"/>
        </w:rPr>
        <w:sym w:font="Symbol" w:char="F0B1"/>
      </w:r>
      <w:r w:rsidRPr="00B5329D">
        <w:rPr>
          <w:rFonts w:ascii="Calibri" w:hAnsi="Calibri" w:cs="Calibri"/>
          <w:sz w:val="21"/>
          <w:szCs w:val="21"/>
        </w:rPr>
        <w:t xml:space="preserve"> 5 cm.</w:t>
      </w:r>
    </w:p>
    <w:p w:rsidR="00931DE7" w:rsidRPr="00F615F3" w:rsidRDefault="00931DE7" w:rsidP="00931DE7">
      <w:pPr>
        <w:spacing w:before="120" w:after="120"/>
        <w:ind w:right="-11"/>
        <w:rPr>
          <w:rFonts w:ascii="Calibri" w:hAnsi="Calibri" w:cs="Calibri"/>
          <w:b/>
          <w:sz w:val="21"/>
          <w:szCs w:val="21"/>
        </w:rPr>
      </w:pPr>
      <w:r w:rsidRPr="00F615F3">
        <w:rPr>
          <w:rFonts w:ascii="Calibri" w:hAnsi="Calibri" w:cs="Calibri"/>
          <w:b/>
          <w:sz w:val="21"/>
          <w:szCs w:val="21"/>
        </w:rPr>
        <w:t>6.4.7. Grubość podbudowy i ulepszonego podłoża</w:t>
      </w:r>
    </w:p>
    <w:p w:rsidR="00931DE7" w:rsidRPr="00B5329D" w:rsidRDefault="00931DE7" w:rsidP="00931DE7">
      <w:pPr>
        <w:ind w:right="-11"/>
        <w:rPr>
          <w:rFonts w:ascii="Calibri" w:hAnsi="Calibri" w:cs="Calibri"/>
          <w:sz w:val="21"/>
          <w:szCs w:val="21"/>
        </w:rPr>
      </w:pPr>
      <w:r w:rsidRPr="00B5329D">
        <w:rPr>
          <w:rFonts w:ascii="Calibri" w:hAnsi="Calibri" w:cs="Calibri"/>
          <w:sz w:val="21"/>
          <w:szCs w:val="21"/>
        </w:rPr>
        <w:tab/>
        <w:t>Grubość podbudowy nie może się  różnić od grubości projektowanej o więcej niż:</w:t>
      </w:r>
    </w:p>
    <w:p w:rsidR="00931DE7" w:rsidRPr="00B5329D" w:rsidRDefault="00931DE7" w:rsidP="00931DE7">
      <w:pPr>
        <w:ind w:right="-11"/>
        <w:rPr>
          <w:rFonts w:ascii="Calibri" w:hAnsi="Calibri" w:cs="Calibri"/>
          <w:sz w:val="21"/>
          <w:szCs w:val="21"/>
        </w:rPr>
      </w:pPr>
      <w:r w:rsidRPr="00B5329D">
        <w:rPr>
          <w:rFonts w:ascii="Calibri" w:hAnsi="Calibri" w:cs="Calibri"/>
          <w:sz w:val="21"/>
          <w:szCs w:val="21"/>
        </w:rPr>
        <w:t xml:space="preserve">- dla podbudowy zasadniczej  </w:t>
      </w:r>
      <w:r w:rsidRPr="00B5329D">
        <w:rPr>
          <w:rFonts w:ascii="Calibri" w:hAnsi="Calibri" w:cs="Calibri"/>
          <w:sz w:val="21"/>
          <w:szCs w:val="21"/>
        </w:rPr>
        <w:sym w:font="Symbol" w:char="F0B1"/>
      </w:r>
      <w:r w:rsidRPr="00B5329D">
        <w:rPr>
          <w:rFonts w:ascii="Calibri" w:hAnsi="Calibri" w:cs="Calibri"/>
          <w:sz w:val="21"/>
          <w:szCs w:val="21"/>
        </w:rPr>
        <w:t xml:space="preserve"> 10%,</w:t>
      </w:r>
    </w:p>
    <w:p w:rsidR="00E12373" w:rsidRDefault="00931DE7" w:rsidP="00931DE7">
      <w:pPr>
        <w:pStyle w:val="tekstost"/>
        <w:rPr>
          <w:rFonts w:ascii="Calibri" w:hAnsi="Calibri" w:cs="Calibri"/>
          <w:sz w:val="21"/>
          <w:szCs w:val="21"/>
        </w:rPr>
      </w:pPr>
      <w:r w:rsidRPr="00B5329D">
        <w:rPr>
          <w:rFonts w:ascii="Calibri" w:hAnsi="Calibri" w:cs="Calibri"/>
          <w:sz w:val="21"/>
          <w:szCs w:val="21"/>
        </w:rPr>
        <w:t>- dla podbudowy pomocniczej +10%, -15%.</w:t>
      </w:r>
    </w:p>
    <w:p w:rsidR="00621F89" w:rsidRPr="00B5329D" w:rsidRDefault="00621F89" w:rsidP="00931DE7">
      <w:pPr>
        <w:pStyle w:val="tekstost"/>
        <w:rPr>
          <w:rFonts w:ascii="Calibri" w:hAnsi="Calibri" w:cs="Calibri"/>
          <w:sz w:val="21"/>
          <w:szCs w:val="21"/>
        </w:rPr>
      </w:pPr>
    </w:p>
    <w:p w:rsidR="00931DE7" w:rsidRPr="00F615F3" w:rsidRDefault="00931DE7" w:rsidP="00931DE7">
      <w:pPr>
        <w:pStyle w:val="tekstost"/>
        <w:spacing w:before="120"/>
        <w:rPr>
          <w:rFonts w:ascii="Calibri" w:hAnsi="Calibri" w:cs="Calibri"/>
          <w:b/>
          <w:sz w:val="21"/>
          <w:szCs w:val="21"/>
        </w:rPr>
      </w:pPr>
      <w:r w:rsidRPr="00F615F3">
        <w:rPr>
          <w:rFonts w:ascii="Calibri" w:hAnsi="Calibri" w:cs="Calibri"/>
          <w:b/>
          <w:sz w:val="21"/>
          <w:szCs w:val="21"/>
        </w:rPr>
        <w:lastRenderedPageBreak/>
        <w:t>6.4.8. Nośność podbudowy</w:t>
      </w:r>
    </w:p>
    <w:p w:rsidR="00931DE7" w:rsidRPr="00B5329D" w:rsidRDefault="00931DE7" w:rsidP="006F5AC5">
      <w:pPr>
        <w:pStyle w:val="tekstost"/>
        <w:numPr>
          <w:ilvl w:val="0"/>
          <w:numId w:val="1"/>
        </w:numPr>
        <w:spacing w:before="120"/>
        <w:rPr>
          <w:rFonts w:ascii="Calibri" w:hAnsi="Calibri" w:cs="Calibri"/>
          <w:sz w:val="21"/>
          <w:szCs w:val="21"/>
        </w:rPr>
      </w:pPr>
      <w:r w:rsidRPr="00B5329D">
        <w:rPr>
          <w:rFonts w:ascii="Calibri" w:hAnsi="Calibri" w:cs="Calibri"/>
          <w:sz w:val="21"/>
          <w:szCs w:val="21"/>
        </w:rPr>
        <w:t>moduł odkształcenia wg BN-64/8931-02 [27] powinien być zgodny z podanym w tablicy 4,</w:t>
      </w:r>
    </w:p>
    <w:p w:rsidR="00931DE7" w:rsidRDefault="00931DE7" w:rsidP="006F5AC5">
      <w:pPr>
        <w:pStyle w:val="tekstost"/>
        <w:numPr>
          <w:ilvl w:val="0"/>
          <w:numId w:val="1"/>
        </w:numPr>
        <w:ind w:left="284" w:hanging="284"/>
        <w:rPr>
          <w:rFonts w:ascii="Calibri" w:hAnsi="Calibri" w:cs="Calibri"/>
          <w:sz w:val="21"/>
          <w:szCs w:val="21"/>
        </w:rPr>
      </w:pPr>
      <w:r w:rsidRPr="00B5329D">
        <w:rPr>
          <w:rFonts w:ascii="Calibri" w:hAnsi="Calibri" w:cs="Calibri"/>
          <w:sz w:val="21"/>
          <w:szCs w:val="21"/>
        </w:rPr>
        <w:t>ugięcie sprężyste wg BN-70/8931-06 [29] powinno być zgodne z podanym w tablicy 4.</w:t>
      </w:r>
    </w:p>
    <w:p w:rsidR="00815532" w:rsidRDefault="00815532" w:rsidP="00DF4A40">
      <w:pPr>
        <w:pStyle w:val="tekstost"/>
        <w:ind w:left="284"/>
        <w:rPr>
          <w:rFonts w:ascii="Calibri" w:hAnsi="Calibri" w:cs="Calibri"/>
          <w:sz w:val="21"/>
          <w:szCs w:val="21"/>
        </w:rPr>
      </w:pPr>
    </w:p>
    <w:p w:rsidR="00931DE7" w:rsidRPr="00B5329D" w:rsidRDefault="00931DE7" w:rsidP="00815532">
      <w:pPr>
        <w:pStyle w:val="tekstost"/>
        <w:rPr>
          <w:rFonts w:ascii="Calibri" w:hAnsi="Calibri" w:cs="Calibri"/>
          <w:sz w:val="21"/>
          <w:szCs w:val="21"/>
        </w:rPr>
      </w:pPr>
      <w:r w:rsidRPr="00B5329D">
        <w:rPr>
          <w:rFonts w:ascii="Calibri" w:hAnsi="Calibri" w:cs="Calibri"/>
          <w:sz w:val="21"/>
          <w:szCs w:val="21"/>
        </w:rPr>
        <w:t>Tablica 4. Cechy podbudowy</w:t>
      </w:r>
    </w:p>
    <w:tbl>
      <w:tblPr>
        <w:tblW w:w="0" w:type="auto"/>
        <w:jc w:val="center"/>
        <w:tblLayout w:type="fixed"/>
        <w:tblCellMar>
          <w:left w:w="70" w:type="dxa"/>
          <w:right w:w="70" w:type="dxa"/>
        </w:tblCellMar>
        <w:tblLook w:val="0000" w:firstRow="0" w:lastRow="0" w:firstColumn="0" w:lastColumn="0" w:noHBand="0" w:noVBand="0"/>
      </w:tblPr>
      <w:tblGrid>
        <w:gridCol w:w="1204"/>
        <w:gridCol w:w="1276"/>
        <w:gridCol w:w="1257"/>
        <w:gridCol w:w="1295"/>
        <w:gridCol w:w="19"/>
        <w:gridCol w:w="1228"/>
        <w:gridCol w:w="1231"/>
      </w:tblGrid>
      <w:tr w:rsidR="00931DE7" w:rsidRPr="00B5329D" w:rsidTr="00C76835">
        <w:trPr>
          <w:jc w:val="center"/>
        </w:trPr>
        <w:tc>
          <w:tcPr>
            <w:tcW w:w="1204" w:type="dxa"/>
            <w:tcBorders>
              <w:top w:val="thinThickSmallGap" w:sz="12" w:space="0" w:color="auto"/>
              <w:left w:val="thinThickSmallGap" w:sz="12" w:space="0" w:color="auto"/>
            </w:tcBorders>
          </w:tcPr>
          <w:p w:rsidR="00931DE7" w:rsidRPr="00B5329D" w:rsidRDefault="00931DE7" w:rsidP="00C76835">
            <w:pPr>
              <w:pStyle w:val="tekstost"/>
              <w:jc w:val="center"/>
              <w:rPr>
                <w:rFonts w:ascii="Calibri" w:hAnsi="Calibri" w:cs="Calibri"/>
                <w:sz w:val="21"/>
                <w:szCs w:val="21"/>
              </w:rPr>
            </w:pPr>
          </w:p>
        </w:tc>
        <w:tc>
          <w:tcPr>
            <w:tcW w:w="6306" w:type="dxa"/>
            <w:gridSpan w:val="6"/>
            <w:tcBorders>
              <w:top w:val="thinThickSmallGap" w:sz="12" w:space="0" w:color="auto"/>
              <w:left w:val="single" w:sz="6" w:space="0" w:color="auto"/>
              <w:bottom w:val="single" w:sz="6" w:space="0" w:color="auto"/>
              <w:right w:val="thinThickSmallGap" w:sz="12" w:space="0" w:color="auto"/>
            </w:tcBorders>
          </w:tcPr>
          <w:p w:rsidR="00931DE7" w:rsidRPr="00B5329D" w:rsidRDefault="00931DE7" w:rsidP="00C76835">
            <w:pPr>
              <w:pStyle w:val="tekstost"/>
              <w:jc w:val="center"/>
              <w:rPr>
                <w:rFonts w:ascii="Calibri" w:hAnsi="Calibri" w:cs="Calibri"/>
                <w:sz w:val="21"/>
                <w:szCs w:val="21"/>
              </w:rPr>
            </w:pPr>
            <w:r w:rsidRPr="00B5329D">
              <w:rPr>
                <w:rFonts w:ascii="Calibri" w:hAnsi="Calibri" w:cs="Calibri"/>
                <w:sz w:val="21"/>
                <w:szCs w:val="21"/>
              </w:rPr>
              <w:t>Wymagane cechy podbudowy</w:t>
            </w:r>
          </w:p>
        </w:tc>
      </w:tr>
      <w:tr w:rsidR="00931DE7" w:rsidRPr="00B5329D" w:rsidTr="00C76835">
        <w:trPr>
          <w:jc w:val="center"/>
        </w:trPr>
        <w:tc>
          <w:tcPr>
            <w:tcW w:w="1204" w:type="dxa"/>
            <w:tcBorders>
              <w:left w:val="thinThickSmallGap" w:sz="12" w:space="0" w:color="auto"/>
            </w:tcBorders>
          </w:tcPr>
          <w:p w:rsidR="00931DE7" w:rsidRPr="00B5329D" w:rsidRDefault="00931DE7" w:rsidP="00C76835">
            <w:pPr>
              <w:jc w:val="center"/>
              <w:rPr>
                <w:rFonts w:ascii="Calibri" w:hAnsi="Calibri" w:cs="Calibri"/>
                <w:sz w:val="21"/>
                <w:szCs w:val="21"/>
              </w:rPr>
            </w:pPr>
            <w:r w:rsidRPr="00B5329D">
              <w:rPr>
                <w:rFonts w:ascii="Calibri" w:hAnsi="Calibri" w:cs="Calibri"/>
                <w:sz w:val="21"/>
                <w:szCs w:val="21"/>
              </w:rPr>
              <w:t>Podbudowa</w:t>
            </w:r>
          </w:p>
          <w:p w:rsidR="00931DE7" w:rsidRPr="00B5329D" w:rsidRDefault="00931DE7" w:rsidP="00C76835">
            <w:pPr>
              <w:jc w:val="center"/>
              <w:rPr>
                <w:rFonts w:ascii="Calibri" w:hAnsi="Calibri" w:cs="Calibri"/>
                <w:sz w:val="21"/>
                <w:szCs w:val="21"/>
              </w:rPr>
            </w:pPr>
            <w:r w:rsidRPr="00B5329D">
              <w:rPr>
                <w:rFonts w:ascii="Calibri" w:hAnsi="Calibri" w:cs="Calibri"/>
                <w:sz w:val="21"/>
                <w:szCs w:val="21"/>
              </w:rPr>
              <w:t>z kruszywa o wskaźniku w</w:t>
            </w:r>
            <w:r w:rsidRPr="00B5329D">
              <w:rPr>
                <w:rFonts w:ascii="Calibri" w:hAnsi="Calibri" w:cs="Calibri"/>
                <w:sz w:val="21"/>
                <w:szCs w:val="21"/>
                <w:vertAlign w:val="subscript"/>
              </w:rPr>
              <w:t>noś</w:t>
            </w:r>
            <w:r w:rsidRPr="00B5329D">
              <w:rPr>
                <w:rFonts w:ascii="Calibri" w:hAnsi="Calibri" w:cs="Calibri"/>
                <w:sz w:val="21"/>
                <w:szCs w:val="21"/>
              </w:rPr>
              <w:t xml:space="preserve"> nie mniejszym </w:t>
            </w:r>
          </w:p>
        </w:tc>
        <w:tc>
          <w:tcPr>
            <w:tcW w:w="1276" w:type="dxa"/>
            <w:tcBorders>
              <w:top w:val="single" w:sz="6" w:space="0" w:color="auto"/>
              <w:left w:val="single" w:sz="6" w:space="0" w:color="auto"/>
              <w:right w:val="single" w:sz="6" w:space="0" w:color="auto"/>
            </w:tcBorders>
          </w:tcPr>
          <w:p w:rsidR="00931DE7" w:rsidRPr="00B5329D" w:rsidRDefault="00931DE7" w:rsidP="00C76835">
            <w:pPr>
              <w:jc w:val="center"/>
              <w:rPr>
                <w:rFonts w:ascii="Calibri" w:hAnsi="Calibri" w:cs="Calibri"/>
                <w:sz w:val="21"/>
                <w:szCs w:val="21"/>
              </w:rPr>
            </w:pPr>
          </w:p>
          <w:p w:rsidR="00931DE7" w:rsidRPr="00B5329D" w:rsidRDefault="00931DE7" w:rsidP="00C76835">
            <w:pPr>
              <w:jc w:val="center"/>
              <w:rPr>
                <w:rFonts w:ascii="Calibri" w:hAnsi="Calibri" w:cs="Calibri"/>
                <w:sz w:val="21"/>
                <w:szCs w:val="21"/>
              </w:rPr>
            </w:pPr>
            <w:r w:rsidRPr="00B5329D">
              <w:rPr>
                <w:rFonts w:ascii="Calibri" w:hAnsi="Calibri" w:cs="Calibri"/>
                <w:sz w:val="21"/>
                <w:szCs w:val="21"/>
              </w:rPr>
              <w:t>Wskaźnik zagęszczenia I</w:t>
            </w:r>
            <w:r w:rsidRPr="00B5329D">
              <w:rPr>
                <w:rFonts w:ascii="Calibri" w:hAnsi="Calibri" w:cs="Calibri"/>
                <w:sz w:val="21"/>
                <w:szCs w:val="21"/>
                <w:vertAlign w:val="subscript"/>
              </w:rPr>
              <w:t>S</w:t>
            </w:r>
            <w:r w:rsidRPr="00B5329D">
              <w:rPr>
                <w:rFonts w:ascii="Calibri" w:hAnsi="Calibri" w:cs="Calibri"/>
                <w:sz w:val="21"/>
                <w:szCs w:val="21"/>
              </w:rPr>
              <w:t xml:space="preserve">   nie</w:t>
            </w:r>
          </w:p>
          <w:p w:rsidR="00931DE7" w:rsidRPr="00B5329D" w:rsidRDefault="00931DE7" w:rsidP="00C76835">
            <w:pPr>
              <w:jc w:val="center"/>
              <w:rPr>
                <w:rFonts w:ascii="Calibri" w:hAnsi="Calibri" w:cs="Calibri"/>
                <w:sz w:val="21"/>
                <w:szCs w:val="21"/>
              </w:rPr>
            </w:pPr>
            <w:r w:rsidRPr="00B5329D">
              <w:rPr>
                <w:rFonts w:ascii="Calibri" w:hAnsi="Calibri" w:cs="Calibri"/>
                <w:sz w:val="21"/>
                <w:szCs w:val="21"/>
              </w:rPr>
              <w:t xml:space="preserve">mniejszy niż </w:t>
            </w:r>
          </w:p>
        </w:tc>
        <w:tc>
          <w:tcPr>
            <w:tcW w:w="2552" w:type="dxa"/>
            <w:gridSpan w:val="2"/>
            <w:tcBorders>
              <w:top w:val="single" w:sz="6" w:space="0" w:color="auto"/>
              <w:left w:val="single" w:sz="6" w:space="0" w:color="auto"/>
              <w:bottom w:val="single" w:sz="6" w:space="0" w:color="auto"/>
              <w:right w:val="single" w:sz="6" w:space="0" w:color="auto"/>
            </w:tcBorders>
          </w:tcPr>
          <w:p w:rsidR="00931DE7" w:rsidRPr="00B5329D" w:rsidRDefault="00931DE7" w:rsidP="00C76835">
            <w:pPr>
              <w:jc w:val="center"/>
              <w:rPr>
                <w:rFonts w:ascii="Calibri" w:hAnsi="Calibri" w:cs="Calibri"/>
                <w:sz w:val="21"/>
                <w:szCs w:val="21"/>
              </w:rPr>
            </w:pPr>
          </w:p>
          <w:p w:rsidR="00931DE7" w:rsidRPr="00B5329D" w:rsidRDefault="00931DE7" w:rsidP="00C76835">
            <w:pPr>
              <w:spacing w:before="120"/>
              <w:jc w:val="center"/>
              <w:rPr>
                <w:rFonts w:ascii="Calibri" w:hAnsi="Calibri" w:cs="Calibri"/>
                <w:sz w:val="21"/>
                <w:szCs w:val="21"/>
              </w:rPr>
            </w:pPr>
            <w:r w:rsidRPr="00B5329D">
              <w:rPr>
                <w:rFonts w:ascii="Calibri" w:hAnsi="Calibri" w:cs="Calibri"/>
                <w:sz w:val="21"/>
                <w:szCs w:val="21"/>
              </w:rPr>
              <w:t>Maksymalne ugięcie sprężyste pod kołem, mm</w:t>
            </w:r>
          </w:p>
        </w:tc>
        <w:tc>
          <w:tcPr>
            <w:tcW w:w="2476" w:type="dxa"/>
            <w:gridSpan w:val="3"/>
            <w:tcBorders>
              <w:top w:val="single" w:sz="6" w:space="0" w:color="auto"/>
              <w:left w:val="single" w:sz="6" w:space="0" w:color="auto"/>
              <w:bottom w:val="single" w:sz="6" w:space="0" w:color="auto"/>
              <w:right w:val="thinThickSmallGap" w:sz="12" w:space="0" w:color="auto"/>
            </w:tcBorders>
          </w:tcPr>
          <w:p w:rsidR="00931DE7" w:rsidRPr="00B5329D" w:rsidRDefault="00931DE7" w:rsidP="00C76835">
            <w:pPr>
              <w:spacing w:before="180"/>
              <w:jc w:val="center"/>
              <w:rPr>
                <w:rFonts w:ascii="Calibri" w:hAnsi="Calibri" w:cs="Calibri"/>
                <w:sz w:val="21"/>
                <w:szCs w:val="21"/>
              </w:rPr>
            </w:pPr>
            <w:r w:rsidRPr="00B5329D">
              <w:rPr>
                <w:rFonts w:ascii="Calibri" w:hAnsi="Calibri" w:cs="Calibri"/>
                <w:sz w:val="21"/>
                <w:szCs w:val="21"/>
              </w:rPr>
              <w:t xml:space="preserve">Minimalny moduł </w:t>
            </w:r>
            <w:proofErr w:type="spellStart"/>
            <w:r w:rsidRPr="00B5329D">
              <w:rPr>
                <w:rFonts w:ascii="Calibri" w:hAnsi="Calibri" w:cs="Calibri"/>
                <w:sz w:val="21"/>
                <w:szCs w:val="21"/>
              </w:rPr>
              <w:t>odkształ-cenia</w:t>
            </w:r>
            <w:proofErr w:type="spellEnd"/>
            <w:r w:rsidRPr="00B5329D">
              <w:rPr>
                <w:rFonts w:ascii="Calibri" w:hAnsi="Calibri" w:cs="Calibri"/>
                <w:sz w:val="21"/>
                <w:szCs w:val="21"/>
              </w:rPr>
              <w:t xml:space="preserve"> mierzony płytą o średnicy 30 cm, </w:t>
            </w:r>
            <w:proofErr w:type="spellStart"/>
            <w:r w:rsidRPr="00B5329D">
              <w:rPr>
                <w:rFonts w:ascii="Calibri" w:hAnsi="Calibri" w:cs="Calibri"/>
                <w:sz w:val="21"/>
                <w:szCs w:val="21"/>
              </w:rPr>
              <w:t>MPa</w:t>
            </w:r>
            <w:proofErr w:type="spellEnd"/>
          </w:p>
        </w:tc>
      </w:tr>
      <w:tr w:rsidR="00931DE7" w:rsidRPr="00B5329D" w:rsidTr="00C76835">
        <w:trPr>
          <w:jc w:val="center"/>
        </w:trPr>
        <w:tc>
          <w:tcPr>
            <w:tcW w:w="1204" w:type="dxa"/>
            <w:tcBorders>
              <w:left w:val="thinThickSmallGap" w:sz="12" w:space="0" w:color="auto"/>
              <w:bottom w:val="double" w:sz="6" w:space="0" w:color="auto"/>
              <w:right w:val="single" w:sz="6" w:space="0" w:color="auto"/>
            </w:tcBorders>
          </w:tcPr>
          <w:p w:rsidR="00931DE7" w:rsidRPr="00B5329D" w:rsidRDefault="00931DE7" w:rsidP="00C76835">
            <w:pPr>
              <w:jc w:val="center"/>
              <w:rPr>
                <w:rFonts w:ascii="Calibri" w:hAnsi="Calibri" w:cs="Calibri"/>
                <w:sz w:val="21"/>
                <w:szCs w:val="21"/>
              </w:rPr>
            </w:pPr>
            <w:r w:rsidRPr="00B5329D">
              <w:rPr>
                <w:rFonts w:ascii="Calibri" w:hAnsi="Calibri" w:cs="Calibri"/>
                <w:sz w:val="21"/>
                <w:szCs w:val="21"/>
              </w:rPr>
              <w:t>niż,   %</w:t>
            </w:r>
          </w:p>
        </w:tc>
        <w:tc>
          <w:tcPr>
            <w:tcW w:w="1276" w:type="dxa"/>
            <w:tcBorders>
              <w:left w:val="single" w:sz="6" w:space="0" w:color="auto"/>
              <w:bottom w:val="double" w:sz="6" w:space="0" w:color="auto"/>
              <w:right w:val="single" w:sz="6" w:space="0" w:color="auto"/>
            </w:tcBorders>
          </w:tcPr>
          <w:p w:rsidR="00931DE7" w:rsidRPr="00B5329D" w:rsidRDefault="00931DE7" w:rsidP="00C76835">
            <w:pPr>
              <w:jc w:val="center"/>
              <w:rPr>
                <w:rFonts w:ascii="Calibri" w:hAnsi="Calibri" w:cs="Calibri"/>
                <w:sz w:val="21"/>
                <w:szCs w:val="21"/>
              </w:rPr>
            </w:pPr>
          </w:p>
        </w:tc>
        <w:tc>
          <w:tcPr>
            <w:tcW w:w="1257" w:type="dxa"/>
            <w:tcBorders>
              <w:left w:val="single" w:sz="6" w:space="0" w:color="auto"/>
              <w:bottom w:val="double" w:sz="6" w:space="0" w:color="auto"/>
              <w:right w:val="single" w:sz="6" w:space="0" w:color="auto"/>
            </w:tcBorders>
          </w:tcPr>
          <w:p w:rsidR="00931DE7" w:rsidRPr="00B5329D" w:rsidRDefault="00931DE7" w:rsidP="00C76835">
            <w:pPr>
              <w:spacing w:before="60"/>
              <w:jc w:val="center"/>
              <w:rPr>
                <w:rFonts w:ascii="Calibri" w:hAnsi="Calibri" w:cs="Calibri"/>
                <w:sz w:val="21"/>
                <w:szCs w:val="21"/>
              </w:rPr>
            </w:pPr>
            <w:r w:rsidRPr="00B5329D">
              <w:rPr>
                <w:rFonts w:ascii="Calibri" w:hAnsi="Calibri" w:cs="Calibri"/>
                <w:sz w:val="21"/>
                <w:szCs w:val="21"/>
              </w:rPr>
              <w:t xml:space="preserve">40 </w:t>
            </w:r>
            <w:proofErr w:type="spellStart"/>
            <w:r w:rsidRPr="00B5329D">
              <w:rPr>
                <w:rFonts w:ascii="Calibri" w:hAnsi="Calibri" w:cs="Calibri"/>
                <w:sz w:val="21"/>
                <w:szCs w:val="21"/>
              </w:rPr>
              <w:t>kN</w:t>
            </w:r>
            <w:proofErr w:type="spellEnd"/>
          </w:p>
        </w:tc>
        <w:tc>
          <w:tcPr>
            <w:tcW w:w="1314" w:type="dxa"/>
            <w:gridSpan w:val="2"/>
            <w:tcBorders>
              <w:left w:val="single" w:sz="6" w:space="0" w:color="auto"/>
              <w:bottom w:val="double" w:sz="6" w:space="0" w:color="auto"/>
              <w:right w:val="single" w:sz="6" w:space="0" w:color="auto"/>
            </w:tcBorders>
          </w:tcPr>
          <w:p w:rsidR="00931DE7" w:rsidRPr="00B5329D" w:rsidRDefault="00931DE7" w:rsidP="00C76835">
            <w:pPr>
              <w:spacing w:before="60"/>
              <w:jc w:val="center"/>
              <w:rPr>
                <w:rFonts w:ascii="Calibri" w:hAnsi="Calibri" w:cs="Calibri"/>
                <w:sz w:val="21"/>
                <w:szCs w:val="21"/>
              </w:rPr>
            </w:pPr>
            <w:r w:rsidRPr="00B5329D">
              <w:rPr>
                <w:rFonts w:ascii="Calibri" w:hAnsi="Calibri" w:cs="Calibri"/>
                <w:sz w:val="21"/>
                <w:szCs w:val="21"/>
              </w:rPr>
              <w:t xml:space="preserve">50 </w:t>
            </w:r>
            <w:proofErr w:type="spellStart"/>
            <w:r w:rsidRPr="00B5329D">
              <w:rPr>
                <w:rFonts w:ascii="Calibri" w:hAnsi="Calibri" w:cs="Calibri"/>
                <w:sz w:val="21"/>
                <w:szCs w:val="21"/>
              </w:rPr>
              <w:t>kN</w:t>
            </w:r>
            <w:proofErr w:type="spellEnd"/>
          </w:p>
        </w:tc>
        <w:tc>
          <w:tcPr>
            <w:tcW w:w="1228" w:type="dxa"/>
            <w:tcBorders>
              <w:left w:val="single" w:sz="6" w:space="0" w:color="auto"/>
              <w:bottom w:val="double" w:sz="6" w:space="0" w:color="auto"/>
              <w:right w:val="single" w:sz="6" w:space="0" w:color="auto"/>
            </w:tcBorders>
          </w:tcPr>
          <w:p w:rsidR="00931DE7" w:rsidRPr="00B5329D" w:rsidRDefault="00931DE7" w:rsidP="00C76835">
            <w:pPr>
              <w:jc w:val="center"/>
              <w:rPr>
                <w:rFonts w:ascii="Calibri" w:hAnsi="Calibri" w:cs="Calibri"/>
                <w:sz w:val="21"/>
                <w:szCs w:val="21"/>
              </w:rPr>
            </w:pPr>
            <w:r w:rsidRPr="00B5329D">
              <w:rPr>
                <w:rFonts w:ascii="Calibri" w:hAnsi="Calibri" w:cs="Calibri"/>
                <w:sz w:val="21"/>
                <w:szCs w:val="21"/>
              </w:rPr>
              <w:t>od pierwszego obciążenia E</w:t>
            </w:r>
            <w:r w:rsidRPr="00B5329D">
              <w:rPr>
                <w:rFonts w:ascii="Calibri" w:hAnsi="Calibri" w:cs="Calibri"/>
                <w:sz w:val="21"/>
                <w:szCs w:val="21"/>
                <w:vertAlign w:val="subscript"/>
              </w:rPr>
              <w:t>1</w:t>
            </w:r>
          </w:p>
        </w:tc>
        <w:tc>
          <w:tcPr>
            <w:tcW w:w="1228" w:type="dxa"/>
            <w:tcBorders>
              <w:left w:val="single" w:sz="6" w:space="0" w:color="auto"/>
              <w:bottom w:val="double" w:sz="6" w:space="0" w:color="auto"/>
              <w:right w:val="thinThickSmallGap" w:sz="12" w:space="0" w:color="auto"/>
            </w:tcBorders>
          </w:tcPr>
          <w:p w:rsidR="00931DE7" w:rsidRPr="00B5329D" w:rsidRDefault="00931DE7" w:rsidP="00C76835">
            <w:pPr>
              <w:jc w:val="center"/>
              <w:rPr>
                <w:rFonts w:ascii="Calibri" w:hAnsi="Calibri" w:cs="Calibri"/>
                <w:sz w:val="21"/>
                <w:szCs w:val="21"/>
              </w:rPr>
            </w:pPr>
            <w:r w:rsidRPr="00B5329D">
              <w:rPr>
                <w:rFonts w:ascii="Calibri" w:hAnsi="Calibri" w:cs="Calibri"/>
                <w:sz w:val="21"/>
                <w:szCs w:val="21"/>
              </w:rPr>
              <w:t>od drugiego obciążenia E</w:t>
            </w:r>
            <w:r w:rsidRPr="00B5329D">
              <w:rPr>
                <w:rFonts w:ascii="Calibri" w:hAnsi="Calibri" w:cs="Calibri"/>
                <w:sz w:val="21"/>
                <w:szCs w:val="21"/>
                <w:vertAlign w:val="subscript"/>
              </w:rPr>
              <w:t>2</w:t>
            </w:r>
          </w:p>
        </w:tc>
      </w:tr>
      <w:tr w:rsidR="00931DE7" w:rsidRPr="00B5329D" w:rsidTr="00C76835">
        <w:trPr>
          <w:jc w:val="center"/>
        </w:trPr>
        <w:tc>
          <w:tcPr>
            <w:tcW w:w="1204" w:type="dxa"/>
            <w:tcBorders>
              <w:left w:val="thinThickSmallGap" w:sz="12" w:space="0" w:color="auto"/>
              <w:bottom w:val="thinThickSmallGap" w:sz="12" w:space="0" w:color="auto"/>
              <w:right w:val="single" w:sz="6" w:space="0" w:color="auto"/>
            </w:tcBorders>
          </w:tcPr>
          <w:p w:rsidR="00931DE7" w:rsidRPr="00B5329D" w:rsidRDefault="00931DE7" w:rsidP="00C76835">
            <w:pPr>
              <w:spacing w:before="60"/>
              <w:jc w:val="center"/>
              <w:rPr>
                <w:rFonts w:ascii="Calibri" w:hAnsi="Calibri" w:cs="Calibri"/>
                <w:sz w:val="21"/>
                <w:szCs w:val="21"/>
              </w:rPr>
            </w:pPr>
            <w:r w:rsidRPr="00B5329D">
              <w:rPr>
                <w:rFonts w:ascii="Calibri" w:hAnsi="Calibri" w:cs="Calibri"/>
                <w:sz w:val="21"/>
                <w:szCs w:val="21"/>
              </w:rPr>
              <w:t>60</w:t>
            </w:r>
          </w:p>
          <w:p w:rsidR="00931DE7" w:rsidRPr="00B5329D" w:rsidRDefault="00931DE7" w:rsidP="00257232">
            <w:pPr>
              <w:shd w:val="clear" w:color="auto" w:fill="C4BC96" w:themeFill="background2" w:themeFillShade="BF"/>
              <w:jc w:val="center"/>
              <w:rPr>
                <w:rFonts w:ascii="Calibri" w:hAnsi="Calibri" w:cs="Calibri"/>
                <w:sz w:val="21"/>
                <w:szCs w:val="21"/>
              </w:rPr>
            </w:pPr>
            <w:r w:rsidRPr="00B5329D">
              <w:rPr>
                <w:rFonts w:ascii="Calibri" w:hAnsi="Calibri" w:cs="Calibri"/>
                <w:sz w:val="21"/>
                <w:szCs w:val="21"/>
              </w:rPr>
              <w:t>80</w:t>
            </w:r>
          </w:p>
          <w:p w:rsidR="00931DE7" w:rsidRPr="00B5329D" w:rsidRDefault="00931DE7" w:rsidP="00C76835">
            <w:pPr>
              <w:spacing w:after="60"/>
              <w:jc w:val="center"/>
              <w:rPr>
                <w:rFonts w:ascii="Calibri" w:hAnsi="Calibri" w:cs="Calibri"/>
                <w:sz w:val="21"/>
                <w:szCs w:val="21"/>
              </w:rPr>
            </w:pPr>
            <w:r w:rsidRPr="00B5329D">
              <w:rPr>
                <w:rFonts w:ascii="Calibri" w:hAnsi="Calibri" w:cs="Calibri"/>
                <w:sz w:val="21"/>
                <w:szCs w:val="21"/>
              </w:rPr>
              <w:t>120</w:t>
            </w:r>
          </w:p>
        </w:tc>
        <w:tc>
          <w:tcPr>
            <w:tcW w:w="1276" w:type="dxa"/>
            <w:tcBorders>
              <w:left w:val="single" w:sz="6" w:space="0" w:color="auto"/>
              <w:bottom w:val="thinThickSmallGap" w:sz="12" w:space="0" w:color="auto"/>
              <w:right w:val="single" w:sz="6" w:space="0" w:color="auto"/>
            </w:tcBorders>
          </w:tcPr>
          <w:p w:rsidR="00931DE7" w:rsidRPr="00B5329D" w:rsidRDefault="00931DE7" w:rsidP="00C76835">
            <w:pPr>
              <w:spacing w:before="60"/>
              <w:jc w:val="center"/>
              <w:rPr>
                <w:rFonts w:ascii="Calibri" w:hAnsi="Calibri" w:cs="Calibri"/>
                <w:sz w:val="21"/>
                <w:szCs w:val="21"/>
              </w:rPr>
            </w:pPr>
            <w:r w:rsidRPr="00B5329D">
              <w:rPr>
                <w:rFonts w:ascii="Calibri" w:hAnsi="Calibri" w:cs="Calibri"/>
                <w:sz w:val="21"/>
                <w:szCs w:val="21"/>
              </w:rPr>
              <w:t>1,0</w:t>
            </w:r>
          </w:p>
          <w:p w:rsidR="00931DE7" w:rsidRPr="00B5329D" w:rsidRDefault="00931DE7" w:rsidP="00257232">
            <w:pPr>
              <w:shd w:val="clear" w:color="auto" w:fill="C4BC96" w:themeFill="background2" w:themeFillShade="BF"/>
              <w:jc w:val="center"/>
              <w:rPr>
                <w:rFonts w:ascii="Calibri" w:hAnsi="Calibri" w:cs="Calibri"/>
                <w:sz w:val="21"/>
                <w:szCs w:val="21"/>
              </w:rPr>
            </w:pPr>
            <w:r w:rsidRPr="00B5329D">
              <w:rPr>
                <w:rFonts w:ascii="Calibri" w:hAnsi="Calibri" w:cs="Calibri"/>
                <w:sz w:val="21"/>
                <w:szCs w:val="21"/>
              </w:rPr>
              <w:t>1,0</w:t>
            </w:r>
          </w:p>
          <w:p w:rsidR="00931DE7" w:rsidRPr="00B5329D" w:rsidRDefault="00931DE7" w:rsidP="00C76835">
            <w:pPr>
              <w:jc w:val="center"/>
              <w:rPr>
                <w:rFonts w:ascii="Calibri" w:hAnsi="Calibri" w:cs="Calibri"/>
                <w:sz w:val="21"/>
                <w:szCs w:val="21"/>
              </w:rPr>
            </w:pPr>
            <w:r w:rsidRPr="00B5329D">
              <w:rPr>
                <w:rFonts w:ascii="Calibri" w:hAnsi="Calibri" w:cs="Calibri"/>
                <w:sz w:val="21"/>
                <w:szCs w:val="21"/>
              </w:rPr>
              <w:t>1,03</w:t>
            </w:r>
          </w:p>
        </w:tc>
        <w:tc>
          <w:tcPr>
            <w:tcW w:w="1257" w:type="dxa"/>
            <w:tcBorders>
              <w:left w:val="single" w:sz="6" w:space="0" w:color="auto"/>
              <w:bottom w:val="thinThickSmallGap" w:sz="12" w:space="0" w:color="auto"/>
              <w:right w:val="single" w:sz="6" w:space="0" w:color="auto"/>
            </w:tcBorders>
          </w:tcPr>
          <w:p w:rsidR="00931DE7" w:rsidRPr="00B5329D" w:rsidRDefault="00931DE7" w:rsidP="00C76835">
            <w:pPr>
              <w:spacing w:before="60"/>
              <w:jc w:val="center"/>
              <w:rPr>
                <w:rFonts w:ascii="Calibri" w:hAnsi="Calibri" w:cs="Calibri"/>
                <w:sz w:val="21"/>
                <w:szCs w:val="21"/>
              </w:rPr>
            </w:pPr>
            <w:r w:rsidRPr="00B5329D">
              <w:rPr>
                <w:rFonts w:ascii="Calibri" w:hAnsi="Calibri" w:cs="Calibri"/>
                <w:sz w:val="21"/>
                <w:szCs w:val="21"/>
              </w:rPr>
              <w:t>1,40</w:t>
            </w:r>
          </w:p>
          <w:p w:rsidR="00931DE7" w:rsidRPr="00B5329D" w:rsidRDefault="00931DE7" w:rsidP="00C76835">
            <w:pPr>
              <w:jc w:val="center"/>
              <w:rPr>
                <w:rFonts w:ascii="Calibri" w:hAnsi="Calibri" w:cs="Calibri"/>
                <w:sz w:val="21"/>
                <w:szCs w:val="21"/>
              </w:rPr>
            </w:pPr>
            <w:r w:rsidRPr="00B5329D">
              <w:rPr>
                <w:rFonts w:ascii="Calibri" w:hAnsi="Calibri" w:cs="Calibri"/>
                <w:sz w:val="21"/>
                <w:szCs w:val="21"/>
              </w:rPr>
              <w:t>1,25</w:t>
            </w:r>
          </w:p>
          <w:p w:rsidR="00931DE7" w:rsidRPr="00B5329D" w:rsidRDefault="00931DE7" w:rsidP="00C76835">
            <w:pPr>
              <w:jc w:val="center"/>
              <w:rPr>
                <w:rFonts w:ascii="Calibri" w:hAnsi="Calibri" w:cs="Calibri"/>
                <w:sz w:val="21"/>
                <w:szCs w:val="21"/>
              </w:rPr>
            </w:pPr>
            <w:r w:rsidRPr="00B5329D">
              <w:rPr>
                <w:rFonts w:ascii="Calibri" w:hAnsi="Calibri" w:cs="Calibri"/>
                <w:sz w:val="21"/>
                <w:szCs w:val="21"/>
              </w:rPr>
              <w:t>1,10</w:t>
            </w:r>
          </w:p>
        </w:tc>
        <w:tc>
          <w:tcPr>
            <w:tcW w:w="1314" w:type="dxa"/>
            <w:gridSpan w:val="2"/>
            <w:tcBorders>
              <w:left w:val="single" w:sz="6" w:space="0" w:color="auto"/>
              <w:bottom w:val="thinThickSmallGap" w:sz="12" w:space="0" w:color="auto"/>
              <w:right w:val="single" w:sz="6" w:space="0" w:color="auto"/>
            </w:tcBorders>
          </w:tcPr>
          <w:p w:rsidR="00931DE7" w:rsidRPr="00B5329D" w:rsidRDefault="00931DE7" w:rsidP="00C76835">
            <w:pPr>
              <w:spacing w:before="60"/>
              <w:jc w:val="center"/>
              <w:rPr>
                <w:rFonts w:ascii="Calibri" w:hAnsi="Calibri" w:cs="Calibri"/>
                <w:sz w:val="21"/>
                <w:szCs w:val="21"/>
              </w:rPr>
            </w:pPr>
            <w:r w:rsidRPr="00B5329D">
              <w:rPr>
                <w:rFonts w:ascii="Calibri" w:hAnsi="Calibri" w:cs="Calibri"/>
                <w:sz w:val="21"/>
                <w:szCs w:val="21"/>
              </w:rPr>
              <w:t>1,60</w:t>
            </w:r>
          </w:p>
          <w:p w:rsidR="00931DE7" w:rsidRPr="00B5329D" w:rsidRDefault="00931DE7" w:rsidP="00C76835">
            <w:pPr>
              <w:jc w:val="center"/>
              <w:rPr>
                <w:rFonts w:ascii="Calibri" w:hAnsi="Calibri" w:cs="Calibri"/>
                <w:sz w:val="21"/>
                <w:szCs w:val="21"/>
              </w:rPr>
            </w:pPr>
            <w:r w:rsidRPr="00B5329D">
              <w:rPr>
                <w:rFonts w:ascii="Calibri" w:hAnsi="Calibri" w:cs="Calibri"/>
                <w:sz w:val="21"/>
                <w:szCs w:val="21"/>
              </w:rPr>
              <w:t>1,40</w:t>
            </w:r>
          </w:p>
          <w:p w:rsidR="00931DE7" w:rsidRPr="00B5329D" w:rsidRDefault="00931DE7" w:rsidP="00C76835">
            <w:pPr>
              <w:jc w:val="center"/>
              <w:rPr>
                <w:rFonts w:ascii="Calibri" w:hAnsi="Calibri" w:cs="Calibri"/>
                <w:sz w:val="21"/>
                <w:szCs w:val="21"/>
              </w:rPr>
            </w:pPr>
            <w:r w:rsidRPr="00B5329D">
              <w:rPr>
                <w:rFonts w:ascii="Calibri" w:hAnsi="Calibri" w:cs="Calibri"/>
                <w:sz w:val="21"/>
                <w:szCs w:val="21"/>
              </w:rPr>
              <w:t>1,20</w:t>
            </w:r>
          </w:p>
        </w:tc>
        <w:tc>
          <w:tcPr>
            <w:tcW w:w="1228" w:type="dxa"/>
            <w:tcBorders>
              <w:left w:val="single" w:sz="6" w:space="0" w:color="auto"/>
              <w:bottom w:val="thinThickSmallGap" w:sz="12" w:space="0" w:color="auto"/>
              <w:right w:val="single" w:sz="6" w:space="0" w:color="auto"/>
            </w:tcBorders>
          </w:tcPr>
          <w:p w:rsidR="00931DE7" w:rsidRPr="00B5329D" w:rsidRDefault="00931DE7" w:rsidP="00C76835">
            <w:pPr>
              <w:spacing w:before="60"/>
              <w:jc w:val="center"/>
              <w:rPr>
                <w:rFonts w:ascii="Calibri" w:hAnsi="Calibri" w:cs="Calibri"/>
                <w:sz w:val="21"/>
                <w:szCs w:val="21"/>
              </w:rPr>
            </w:pPr>
            <w:r w:rsidRPr="00B5329D">
              <w:rPr>
                <w:rFonts w:ascii="Calibri" w:hAnsi="Calibri" w:cs="Calibri"/>
                <w:sz w:val="21"/>
                <w:szCs w:val="21"/>
              </w:rPr>
              <w:t>60</w:t>
            </w:r>
          </w:p>
          <w:p w:rsidR="00931DE7" w:rsidRPr="00B5329D" w:rsidRDefault="00931DE7" w:rsidP="00C76835">
            <w:pPr>
              <w:jc w:val="center"/>
              <w:rPr>
                <w:rFonts w:ascii="Calibri" w:hAnsi="Calibri" w:cs="Calibri"/>
                <w:sz w:val="21"/>
                <w:szCs w:val="21"/>
              </w:rPr>
            </w:pPr>
            <w:r w:rsidRPr="00B5329D">
              <w:rPr>
                <w:rFonts w:ascii="Calibri" w:hAnsi="Calibri" w:cs="Calibri"/>
                <w:sz w:val="21"/>
                <w:szCs w:val="21"/>
              </w:rPr>
              <w:t>80</w:t>
            </w:r>
          </w:p>
          <w:p w:rsidR="00931DE7" w:rsidRPr="00B5329D" w:rsidRDefault="00931DE7" w:rsidP="00C76835">
            <w:pPr>
              <w:jc w:val="center"/>
              <w:rPr>
                <w:rFonts w:ascii="Calibri" w:hAnsi="Calibri" w:cs="Calibri"/>
                <w:sz w:val="21"/>
                <w:szCs w:val="21"/>
              </w:rPr>
            </w:pPr>
            <w:r w:rsidRPr="00B5329D">
              <w:rPr>
                <w:rFonts w:ascii="Calibri" w:hAnsi="Calibri" w:cs="Calibri"/>
                <w:sz w:val="21"/>
                <w:szCs w:val="21"/>
              </w:rPr>
              <w:t>100</w:t>
            </w:r>
          </w:p>
        </w:tc>
        <w:tc>
          <w:tcPr>
            <w:tcW w:w="1228" w:type="dxa"/>
            <w:tcBorders>
              <w:left w:val="single" w:sz="6" w:space="0" w:color="auto"/>
              <w:bottom w:val="thinThickSmallGap" w:sz="12" w:space="0" w:color="auto"/>
              <w:right w:val="thinThickSmallGap" w:sz="12" w:space="0" w:color="auto"/>
            </w:tcBorders>
          </w:tcPr>
          <w:p w:rsidR="00931DE7" w:rsidRPr="00B5329D" w:rsidRDefault="00931DE7" w:rsidP="00C76835">
            <w:pPr>
              <w:spacing w:before="60"/>
              <w:jc w:val="center"/>
              <w:rPr>
                <w:rFonts w:ascii="Calibri" w:hAnsi="Calibri" w:cs="Calibri"/>
                <w:sz w:val="21"/>
                <w:szCs w:val="21"/>
              </w:rPr>
            </w:pPr>
            <w:r w:rsidRPr="00B5329D">
              <w:rPr>
                <w:rFonts w:ascii="Calibri" w:hAnsi="Calibri" w:cs="Calibri"/>
                <w:sz w:val="21"/>
                <w:szCs w:val="21"/>
              </w:rPr>
              <w:t>120</w:t>
            </w:r>
          </w:p>
          <w:p w:rsidR="00931DE7" w:rsidRPr="00B5329D" w:rsidRDefault="00931DE7" w:rsidP="00C76835">
            <w:pPr>
              <w:jc w:val="center"/>
              <w:rPr>
                <w:rFonts w:ascii="Calibri" w:hAnsi="Calibri" w:cs="Calibri"/>
                <w:sz w:val="21"/>
                <w:szCs w:val="21"/>
              </w:rPr>
            </w:pPr>
            <w:r w:rsidRPr="00B5329D">
              <w:rPr>
                <w:rFonts w:ascii="Calibri" w:hAnsi="Calibri" w:cs="Calibri"/>
                <w:sz w:val="21"/>
                <w:szCs w:val="21"/>
              </w:rPr>
              <w:t>140</w:t>
            </w:r>
          </w:p>
          <w:p w:rsidR="00931DE7" w:rsidRPr="00B5329D" w:rsidRDefault="00931DE7" w:rsidP="00C76835">
            <w:pPr>
              <w:jc w:val="center"/>
              <w:rPr>
                <w:rFonts w:ascii="Calibri" w:hAnsi="Calibri" w:cs="Calibri"/>
                <w:sz w:val="21"/>
                <w:szCs w:val="21"/>
              </w:rPr>
            </w:pPr>
            <w:r w:rsidRPr="00B5329D">
              <w:rPr>
                <w:rFonts w:ascii="Calibri" w:hAnsi="Calibri" w:cs="Calibri"/>
                <w:sz w:val="21"/>
                <w:szCs w:val="21"/>
              </w:rPr>
              <w:t>180</w:t>
            </w:r>
          </w:p>
        </w:tc>
      </w:tr>
    </w:tbl>
    <w:p w:rsidR="00931DE7" w:rsidRPr="00B5329D" w:rsidRDefault="00931DE7" w:rsidP="00931DE7">
      <w:pPr>
        <w:pStyle w:val="Nagwek2"/>
        <w:rPr>
          <w:rFonts w:ascii="Calibri" w:hAnsi="Calibri" w:cs="Calibri"/>
          <w:sz w:val="21"/>
          <w:szCs w:val="21"/>
        </w:rPr>
      </w:pPr>
      <w:bookmarkStart w:id="43" w:name="_Toc374800188"/>
      <w:r w:rsidRPr="00B5329D">
        <w:rPr>
          <w:rFonts w:ascii="Calibri" w:hAnsi="Calibri" w:cs="Calibri"/>
          <w:sz w:val="21"/>
          <w:szCs w:val="21"/>
        </w:rPr>
        <w:t>6.5. Zasady postępowania z wadliwie wykonanymi odcinkami podbudowy</w:t>
      </w:r>
      <w:bookmarkEnd w:id="43"/>
      <w:r w:rsidRPr="00B5329D">
        <w:rPr>
          <w:rFonts w:ascii="Calibri" w:hAnsi="Calibri" w:cs="Calibri"/>
          <w:sz w:val="21"/>
          <w:szCs w:val="21"/>
        </w:rPr>
        <w:t xml:space="preserve"> </w:t>
      </w:r>
    </w:p>
    <w:p w:rsidR="00931DE7" w:rsidRPr="00F615F3" w:rsidRDefault="00931DE7" w:rsidP="00931DE7">
      <w:pPr>
        <w:spacing w:after="120"/>
        <w:rPr>
          <w:rFonts w:ascii="Calibri" w:hAnsi="Calibri" w:cs="Calibri"/>
          <w:b/>
          <w:sz w:val="21"/>
          <w:szCs w:val="21"/>
        </w:rPr>
      </w:pPr>
      <w:r w:rsidRPr="00F615F3">
        <w:rPr>
          <w:rFonts w:ascii="Calibri" w:hAnsi="Calibri" w:cs="Calibri"/>
          <w:b/>
          <w:sz w:val="21"/>
          <w:szCs w:val="21"/>
        </w:rPr>
        <w:t xml:space="preserve">6.5.1. Niewłaściwe cechy geometryczne podbudowy </w:t>
      </w:r>
    </w:p>
    <w:p w:rsidR="00931DE7" w:rsidRPr="00B5329D" w:rsidRDefault="00931DE7" w:rsidP="00931DE7">
      <w:pPr>
        <w:rPr>
          <w:rFonts w:ascii="Calibri" w:hAnsi="Calibri" w:cs="Calibri"/>
          <w:sz w:val="21"/>
          <w:szCs w:val="21"/>
        </w:rPr>
      </w:pPr>
      <w:r w:rsidRPr="00B5329D">
        <w:rPr>
          <w:rFonts w:ascii="Calibri" w:hAnsi="Calibri" w:cs="Calibri"/>
          <w:sz w:val="21"/>
          <w:szCs w:val="21"/>
        </w:rPr>
        <w:tab/>
        <w:t>Wszystkie powierzchnie podbudowy, które wykazują większe odchylenia od  określonych w punkcie 6.4 powinny być naprawione przez spulchnienie lub zerwanie do głębokości co najmniej 10 cm, wyrównane i powtórnie zagęszczone. Dodanie nowego materiału bez spulchnienia wykonanej warstwy jest niedopuszczalne.</w:t>
      </w:r>
    </w:p>
    <w:p w:rsidR="00931DE7" w:rsidRPr="00B5329D" w:rsidRDefault="00931DE7" w:rsidP="00931DE7">
      <w:pPr>
        <w:rPr>
          <w:rFonts w:ascii="Calibri" w:hAnsi="Calibri" w:cs="Calibri"/>
          <w:sz w:val="21"/>
          <w:szCs w:val="21"/>
        </w:rPr>
      </w:pPr>
      <w:r w:rsidRPr="00B5329D">
        <w:rPr>
          <w:rFonts w:ascii="Calibri" w:hAnsi="Calibri" w:cs="Calibri"/>
          <w:sz w:val="21"/>
          <w:szCs w:val="21"/>
        </w:rPr>
        <w:tab/>
        <w:t>Jeżeli szerokość podbudowy jest mniejsza od szerokości projektowanej o więcej niż 5 cm i nie zapewnia podparcia warstwom wyżej leżącym, to Wykonawca powinien na własny koszt poszerzyć podbudowę przez spulchnienie warstwy na pełną grubość do połowy szerokości pasa ruchu, dołożenie materiału i powtórne zagęszczenie.</w:t>
      </w:r>
    </w:p>
    <w:p w:rsidR="00931DE7" w:rsidRPr="00F615F3" w:rsidRDefault="00931DE7" w:rsidP="00931DE7">
      <w:pPr>
        <w:spacing w:before="120"/>
        <w:rPr>
          <w:rFonts w:ascii="Calibri" w:hAnsi="Calibri" w:cs="Calibri"/>
          <w:b/>
          <w:sz w:val="21"/>
          <w:szCs w:val="21"/>
        </w:rPr>
      </w:pPr>
      <w:r w:rsidRPr="00F615F3">
        <w:rPr>
          <w:rFonts w:ascii="Calibri" w:hAnsi="Calibri" w:cs="Calibri"/>
          <w:b/>
          <w:sz w:val="21"/>
          <w:szCs w:val="21"/>
        </w:rPr>
        <w:t xml:space="preserve">6.5.2. Niewłaściwa grubość podbudowy </w:t>
      </w:r>
    </w:p>
    <w:p w:rsidR="00931DE7" w:rsidRPr="00B5329D" w:rsidRDefault="00931DE7" w:rsidP="00931DE7">
      <w:pPr>
        <w:spacing w:before="120"/>
        <w:rPr>
          <w:rFonts w:ascii="Calibri" w:hAnsi="Calibri" w:cs="Calibri"/>
          <w:sz w:val="21"/>
          <w:szCs w:val="21"/>
        </w:rPr>
      </w:pPr>
      <w:r w:rsidRPr="00B5329D">
        <w:rPr>
          <w:rFonts w:ascii="Calibri" w:hAnsi="Calibri" w:cs="Calibri"/>
          <w:sz w:val="21"/>
          <w:szCs w:val="21"/>
        </w:rPr>
        <w:tab/>
        <w:t>Na wszystkich powierzchniach wadliwych pod względem grubości, Wykonawca wykona naprawę podbudowy. Powierzchnie powinny być naprawione przez spulchnienie lub wybranie warstwy na odpowiednią głębokość, zgodnie z decyzją Inżyniera, uzupełnione nowym materiałem o odpowiednich właściwościach, wyrównane i ponownie zagęszczone.</w:t>
      </w:r>
    </w:p>
    <w:p w:rsidR="00931DE7" w:rsidRPr="00B5329D" w:rsidRDefault="00931DE7" w:rsidP="00931DE7">
      <w:pPr>
        <w:ind w:firstLine="709"/>
        <w:rPr>
          <w:rFonts w:ascii="Calibri" w:hAnsi="Calibri" w:cs="Calibri"/>
          <w:sz w:val="21"/>
          <w:szCs w:val="21"/>
        </w:rPr>
      </w:pPr>
      <w:r w:rsidRPr="00B5329D">
        <w:rPr>
          <w:rFonts w:ascii="Calibri" w:hAnsi="Calibri" w:cs="Calibri"/>
          <w:sz w:val="21"/>
          <w:szCs w:val="21"/>
        </w:rPr>
        <w:t>Roboty te Wykonawca wykona na własny koszt. Po wykonaniu tych robót nastąpi ponowny pomiar i ocena grubości warstwy, według wyżej podanych zasad, na koszt Wykonawcy.</w:t>
      </w:r>
    </w:p>
    <w:p w:rsidR="00931DE7" w:rsidRPr="00F615F3" w:rsidRDefault="00931DE7" w:rsidP="00931DE7">
      <w:pPr>
        <w:spacing w:before="120"/>
        <w:rPr>
          <w:rFonts w:ascii="Calibri" w:hAnsi="Calibri" w:cs="Calibri"/>
          <w:b/>
          <w:sz w:val="21"/>
          <w:szCs w:val="21"/>
        </w:rPr>
      </w:pPr>
      <w:r w:rsidRPr="00F615F3">
        <w:rPr>
          <w:rFonts w:ascii="Calibri" w:hAnsi="Calibri" w:cs="Calibri"/>
          <w:b/>
          <w:sz w:val="21"/>
          <w:szCs w:val="21"/>
        </w:rPr>
        <w:t xml:space="preserve">6.5.3. Niewłaściwa nośność podbudowy </w:t>
      </w:r>
    </w:p>
    <w:p w:rsidR="00931DE7" w:rsidRPr="00B5329D" w:rsidRDefault="00931DE7" w:rsidP="00931DE7">
      <w:pPr>
        <w:spacing w:before="120"/>
        <w:rPr>
          <w:rFonts w:ascii="Calibri" w:hAnsi="Calibri" w:cs="Calibri"/>
          <w:sz w:val="21"/>
          <w:szCs w:val="21"/>
        </w:rPr>
      </w:pPr>
      <w:r w:rsidRPr="00B5329D">
        <w:rPr>
          <w:rFonts w:ascii="Calibri" w:hAnsi="Calibri" w:cs="Calibri"/>
          <w:sz w:val="21"/>
          <w:szCs w:val="21"/>
        </w:rPr>
        <w:tab/>
        <w:t>Jeżeli nośność podbudowy będzie mniejsza od wymaganej, to Wykonawca wykona wszelkie roboty niezbędne do zapewnienia wymaganej nośności, zalecone przez Inżyniera.</w:t>
      </w:r>
    </w:p>
    <w:p w:rsidR="00931DE7" w:rsidRDefault="00931DE7" w:rsidP="00931DE7">
      <w:pPr>
        <w:rPr>
          <w:rFonts w:ascii="Calibri" w:hAnsi="Calibri" w:cs="Calibri"/>
          <w:sz w:val="21"/>
          <w:szCs w:val="21"/>
        </w:rPr>
      </w:pPr>
      <w:r w:rsidRPr="00B5329D">
        <w:rPr>
          <w:rFonts w:ascii="Calibri" w:hAnsi="Calibri" w:cs="Calibri"/>
          <w:sz w:val="21"/>
          <w:szCs w:val="21"/>
        </w:rPr>
        <w:tab/>
        <w:t>Koszty tych dodatkowych robót poniesie Wykonawca podbudowy tylko wtedy, gdy zaniżenie nośności podbudowy wynikło z niewłaściwego wykonania robót przez Wykonawcę podbudowy.</w:t>
      </w:r>
    </w:p>
    <w:p w:rsidR="0059069B" w:rsidRPr="00B5329D" w:rsidRDefault="0059069B" w:rsidP="00931DE7">
      <w:pPr>
        <w:rPr>
          <w:rFonts w:ascii="Calibri" w:hAnsi="Calibri" w:cs="Calibri"/>
          <w:sz w:val="21"/>
          <w:szCs w:val="21"/>
        </w:rPr>
      </w:pPr>
    </w:p>
    <w:p w:rsidR="00931DE7" w:rsidRPr="00B5329D" w:rsidRDefault="00931DE7" w:rsidP="00931DE7">
      <w:pPr>
        <w:pStyle w:val="Nagwek1"/>
        <w:rPr>
          <w:rFonts w:ascii="Calibri" w:hAnsi="Calibri" w:cs="Calibri"/>
          <w:sz w:val="21"/>
          <w:szCs w:val="21"/>
        </w:rPr>
      </w:pPr>
      <w:bookmarkStart w:id="44" w:name="_Toc374800189"/>
      <w:r w:rsidRPr="00B5329D">
        <w:rPr>
          <w:rFonts w:ascii="Calibri" w:hAnsi="Calibri" w:cs="Calibri"/>
          <w:sz w:val="21"/>
          <w:szCs w:val="21"/>
        </w:rPr>
        <w:t>7. OBMIAR ROBÓT</w:t>
      </w:r>
      <w:bookmarkEnd w:id="44"/>
    </w:p>
    <w:p w:rsidR="00931DE7" w:rsidRPr="00B5329D" w:rsidRDefault="00931DE7" w:rsidP="00931DE7">
      <w:pPr>
        <w:pStyle w:val="Nagwek2"/>
        <w:rPr>
          <w:rFonts w:ascii="Calibri" w:hAnsi="Calibri" w:cs="Calibri"/>
          <w:sz w:val="21"/>
          <w:szCs w:val="21"/>
        </w:rPr>
      </w:pPr>
      <w:bookmarkStart w:id="45" w:name="_Toc374800190"/>
      <w:r w:rsidRPr="00B5329D">
        <w:rPr>
          <w:rFonts w:ascii="Calibri" w:hAnsi="Calibri" w:cs="Calibri"/>
          <w:sz w:val="21"/>
          <w:szCs w:val="21"/>
        </w:rPr>
        <w:t>7.1. Ogólne zasady obmiaru robót</w:t>
      </w:r>
      <w:bookmarkEnd w:id="45"/>
    </w:p>
    <w:p w:rsidR="00931DE7" w:rsidRDefault="00931DE7" w:rsidP="00931DE7">
      <w:pPr>
        <w:ind w:right="-11"/>
        <w:rPr>
          <w:rFonts w:ascii="Calibri" w:hAnsi="Calibri" w:cs="Calibri"/>
          <w:sz w:val="21"/>
          <w:szCs w:val="21"/>
        </w:rPr>
      </w:pPr>
      <w:r w:rsidRPr="00B5329D">
        <w:rPr>
          <w:rFonts w:ascii="Calibri" w:hAnsi="Calibri" w:cs="Calibri"/>
          <w:sz w:val="21"/>
          <w:szCs w:val="21"/>
        </w:rPr>
        <w:tab/>
        <w:t xml:space="preserve">Ogólne zasady obmiaru robót podano w ST </w:t>
      </w:r>
      <w:r w:rsidR="00A86CDE">
        <w:rPr>
          <w:rFonts w:ascii="Calibri" w:hAnsi="Calibri" w:cs="Calibri"/>
          <w:sz w:val="21"/>
          <w:szCs w:val="21"/>
        </w:rPr>
        <w:t>B</w:t>
      </w:r>
      <w:r w:rsidRPr="00B5329D">
        <w:rPr>
          <w:rFonts w:ascii="Calibri" w:hAnsi="Calibri" w:cs="Calibri"/>
          <w:sz w:val="21"/>
          <w:szCs w:val="21"/>
        </w:rPr>
        <w:t>-00.00.00 „Wymagania ogólne” pkt 7.</w:t>
      </w:r>
    </w:p>
    <w:p w:rsidR="00621F89" w:rsidRPr="00B5329D" w:rsidRDefault="00621F89" w:rsidP="00931DE7">
      <w:pPr>
        <w:ind w:right="-11"/>
        <w:rPr>
          <w:rFonts w:ascii="Calibri" w:hAnsi="Calibri" w:cs="Calibri"/>
          <w:sz w:val="21"/>
          <w:szCs w:val="21"/>
        </w:rPr>
      </w:pPr>
    </w:p>
    <w:p w:rsidR="00931DE7" w:rsidRPr="00B5329D" w:rsidRDefault="00931DE7" w:rsidP="00931DE7">
      <w:pPr>
        <w:pStyle w:val="Nagwek2"/>
        <w:rPr>
          <w:rFonts w:ascii="Calibri" w:hAnsi="Calibri" w:cs="Calibri"/>
          <w:sz w:val="21"/>
          <w:szCs w:val="21"/>
        </w:rPr>
      </w:pPr>
      <w:bookmarkStart w:id="46" w:name="_Toc374800191"/>
      <w:r w:rsidRPr="00B5329D">
        <w:rPr>
          <w:rFonts w:ascii="Calibri" w:hAnsi="Calibri" w:cs="Calibri"/>
          <w:sz w:val="21"/>
          <w:szCs w:val="21"/>
        </w:rPr>
        <w:lastRenderedPageBreak/>
        <w:t>7.2. Jednostka obmiarowa</w:t>
      </w:r>
      <w:bookmarkEnd w:id="46"/>
    </w:p>
    <w:p w:rsidR="00931DE7" w:rsidRPr="00B5329D" w:rsidRDefault="00931DE7" w:rsidP="00931DE7">
      <w:pPr>
        <w:ind w:right="-11"/>
        <w:rPr>
          <w:rFonts w:ascii="Calibri" w:hAnsi="Calibri" w:cs="Calibri"/>
          <w:sz w:val="21"/>
          <w:szCs w:val="21"/>
        </w:rPr>
      </w:pPr>
      <w:r w:rsidRPr="00B5329D">
        <w:rPr>
          <w:rFonts w:ascii="Calibri" w:hAnsi="Calibri" w:cs="Calibri"/>
          <w:sz w:val="21"/>
          <w:szCs w:val="21"/>
        </w:rPr>
        <w:tab/>
        <w:t>Jednostką obmiarową jest  m</w:t>
      </w:r>
      <w:r w:rsidRPr="00B5329D">
        <w:rPr>
          <w:rFonts w:ascii="Calibri" w:hAnsi="Calibri" w:cs="Calibri"/>
          <w:sz w:val="21"/>
          <w:szCs w:val="21"/>
          <w:vertAlign w:val="superscript"/>
        </w:rPr>
        <w:t>2</w:t>
      </w:r>
      <w:r w:rsidRPr="00B5329D">
        <w:rPr>
          <w:rFonts w:ascii="Calibri" w:hAnsi="Calibri" w:cs="Calibri"/>
          <w:sz w:val="21"/>
          <w:szCs w:val="21"/>
        </w:rPr>
        <w:t xml:space="preserve"> (metr kwadratowy) podbudowy  z kruszywa stabilizowanego mechanicznie.</w:t>
      </w:r>
    </w:p>
    <w:p w:rsidR="00931DE7" w:rsidRPr="00B5329D" w:rsidRDefault="00931DE7" w:rsidP="00931DE7">
      <w:pPr>
        <w:pStyle w:val="Nagwek1"/>
        <w:rPr>
          <w:rFonts w:ascii="Calibri" w:hAnsi="Calibri" w:cs="Calibri"/>
          <w:sz w:val="21"/>
          <w:szCs w:val="21"/>
        </w:rPr>
      </w:pPr>
      <w:bookmarkStart w:id="47" w:name="_Toc374800192"/>
      <w:r w:rsidRPr="00B5329D">
        <w:rPr>
          <w:rFonts w:ascii="Calibri" w:hAnsi="Calibri" w:cs="Calibri"/>
          <w:sz w:val="21"/>
          <w:szCs w:val="21"/>
        </w:rPr>
        <w:t>8. ODBIÓR ROBÓT</w:t>
      </w:r>
      <w:bookmarkEnd w:id="47"/>
    </w:p>
    <w:p w:rsidR="00931DE7" w:rsidRPr="00B5329D" w:rsidRDefault="00931DE7" w:rsidP="00931DE7">
      <w:pPr>
        <w:ind w:right="-11"/>
        <w:rPr>
          <w:rFonts w:ascii="Calibri" w:hAnsi="Calibri" w:cs="Calibri"/>
          <w:sz w:val="21"/>
          <w:szCs w:val="21"/>
        </w:rPr>
      </w:pPr>
      <w:r w:rsidRPr="00B5329D">
        <w:rPr>
          <w:rFonts w:ascii="Calibri" w:hAnsi="Calibri" w:cs="Calibri"/>
          <w:sz w:val="21"/>
          <w:szCs w:val="21"/>
        </w:rPr>
        <w:tab/>
        <w:t xml:space="preserve">Ogólne zasady odbioru robót podano w ST </w:t>
      </w:r>
      <w:r w:rsidR="00A86CDE">
        <w:rPr>
          <w:rFonts w:ascii="Calibri" w:hAnsi="Calibri" w:cs="Calibri"/>
          <w:sz w:val="21"/>
          <w:szCs w:val="21"/>
        </w:rPr>
        <w:t>B</w:t>
      </w:r>
      <w:r w:rsidRPr="00B5329D">
        <w:rPr>
          <w:rFonts w:ascii="Calibri" w:hAnsi="Calibri" w:cs="Calibri"/>
          <w:sz w:val="21"/>
          <w:szCs w:val="21"/>
        </w:rPr>
        <w:t>-00.00.00 „Wymagania ogólne” pkt 8.</w:t>
      </w:r>
    </w:p>
    <w:p w:rsidR="00931DE7" w:rsidRDefault="00931DE7" w:rsidP="00931DE7">
      <w:pPr>
        <w:ind w:right="-11"/>
        <w:rPr>
          <w:rFonts w:ascii="Calibri" w:hAnsi="Calibri" w:cs="Calibri"/>
          <w:sz w:val="21"/>
          <w:szCs w:val="21"/>
        </w:rPr>
      </w:pPr>
      <w:r w:rsidRPr="00B5329D">
        <w:rPr>
          <w:rFonts w:ascii="Calibri" w:hAnsi="Calibri" w:cs="Calibri"/>
          <w:sz w:val="21"/>
          <w:szCs w:val="21"/>
        </w:rPr>
        <w:tab/>
        <w:t>Roboty uznaje się za zgodne z dokumentacją projektową, SST i wymaganiami Inżyniera, jeżeli wszystkie pomiary i badania z zachowaniem tolerancji wg pkt 6 dały wyniki pozytywne.</w:t>
      </w:r>
    </w:p>
    <w:p w:rsidR="0059069B" w:rsidRPr="00B5329D" w:rsidRDefault="0059069B" w:rsidP="00931DE7">
      <w:pPr>
        <w:ind w:right="-11"/>
        <w:rPr>
          <w:rFonts w:ascii="Calibri" w:hAnsi="Calibri" w:cs="Calibri"/>
          <w:sz w:val="21"/>
          <w:szCs w:val="21"/>
        </w:rPr>
      </w:pPr>
    </w:p>
    <w:p w:rsidR="00931DE7" w:rsidRPr="00B5329D" w:rsidRDefault="00931DE7" w:rsidP="00931DE7">
      <w:pPr>
        <w:pStyle w:val="Nagwek1"/>
        <w:rPr>
          <w:rFonts w:ascii="Calibri" w:hAnsi="Calibri" w:cs="Calibri"/>
          <w:sz w:val="21"/>
          <w:szCs w:val="21"/>
        </w:rPr>
      </w:pPr>
      <w:bookmarkStart w:id="48" w:name="_Toc374800193"/>
      <w:r w:rsidRPr="00B5329D">
        <w:rPr>
          <w:rFonts w:ascii="Calibri" w:hAnsi="Calibri" w:cs="Calibri"/>
          <w:sz w:val="21"/>
          <w:szCs w:val="21"/>
        </w:rPr>
        <w:t>9. PODSTAWA PŁATNOŚCI</w:t>
      </w:r>
      <w:bookmarkEnd w:id="48"/>
    </w:p>
    <w:p w:rsidR="00931DE7" w:rsidRPr="00B5329D" w:rsidRDefault="00931DE7" w:rsidP="00931DE7">
      <w:pPr>
        <w:pStyle w:val="Nagwek2"/>
        <w:rPr>
          <w:rFonts w:ascii="Calibri" w:hAnsi="Calibri" w:cs="Calibri"/>
          <w:sz w:val="21"/>
          <w:szCs w:val="21"/>
        </w:rPr>
      </w:pPr>
      <w:bookmarkStart w:id="49" w:name="_Toc374800194"/>
      <w:r w:rsidRPr="00B5329D">
        <w:rPr>
          <w:rFonts w:ascii="Calibri" w:hAnsi="Calibri" w:cs="Calibri"/>
          <w:sz w:val="21"/>
          <w:szCs w:val="21"/>
        </w:rPr>
        <w:t>9.1. Ogólne ustalenia dotyczące podstawy płatności</w:t>
      </w:r>
      <w:bookmarkEnd w:id="49"/>
    </w:p>
    <w:p w:rsidR="00931DE7" w:rsidRPr="00B5329D" w:rsidRDefault="00931DE7" w:rsidP="00931DE7">
      <w:pPr>
        <w:ind w:right="-11"/>
        <w:rPr>
          <w:rFonts w:ascii="Calibri" w:hAnsi="Calibri" w:cs="Calibri"/>
          <w:sz w:val="21"/>
          <w:szCs w:val="21"/>
        </w:rPr>
      </w:pPr>
      <w:r w:rsidRPr="00B5329D">
        <w:rPr>
          <w:rFonts w:ascii="Calibri" w:hAnsi="Calibri" w:cs="Calibri"/>
          <w:b/>
          <w:sz w:val="21"/>
          <w:szCs w:val="21"/>
        </w:rPr>
        <w:tab/>
      </w:r>
      <w:r w:rsidRPr="00B5329D">
        <w:rPr>
          <w:rFonts w:ascii="Calibri" w:hAnsi="Calibri" w:cs="Calibri"/>
          <w:sz w:val="21"/>
          <w:szCs w:val="21"/>
        </w:rPr>
        <w:t>Ogólne ustalenia dotyczą</w:t>
      </w:r>
      <w:r>
        <w:rPr>
          <w:rFonts w:ascii="Calibri" w:hAnsi="Calibri" w:cs="Calibri"/>
          <w:sz w:val="21"/>
          <w:szCs w:val="21"/>
        </w:rPr>
        <w:t xml:space="preserve">ce podstawy płatności podano w </w:t>
      </w:r>
      <w:r w:rsidRPr="00B5329D">
        <w:rPr>
          <w:rFonts w:ascii="Calibri" w:hAnsi="Calibri" w:cs="Calibri"/>
          <w:sz w:val="21"/>
          <w:szCs w:val="21"/>
        </w:rPr>
        <w:t xml:space="preserve">ST </w:t>
      </w:r>
      <w:r w:rsidR="00A86CDE">
        <w:rPr>
          <w:rFonts w:ascii="Calibri" w:hAnsi="Calibri" w:cs="Calibri"/>
          <w:sz w:val="21"/>
          <w:szCs w:val="21"/>
        </w:rPr>
        <w:t>B</w:t>
      </w:r>
      <w:r w:rsidRPr="00B5329D">
        <w:rPr>
          <w:rFonts w:ascii="Calibri" w:hAnsi="Calibri" w:cs="Calibri"/>
          <w:sz w:val="21"/>
          <w:szCs w:val="21"/>
        </w:rPr>
        <w:t>-00.00.00 „Wymagania ogólne” pkt 9.</w:t>
      </w:r>
    </w:p>
    <w:p w:rsidR="00931DE7" w:rsidRPr="00B5329D" w:rsidRDefault="00931DE7" w:rsidP="00931DE7">
      <w:pPr>
        <w:pStyle w:val="Nagwek2"/>
        <w:rPr>
          <w:rFonts w:ascii="Calibri" w:hAnsi="Calibri" w:cs="Calibri"/>
          <w:sz w:val="21"/>
          <w:szCs w:val="21"/>
        </w:rPr>
      </w:pPr>
      <w:bookmarkStart w:id="50" w:name="_Toc374800195"/>
      <w:r w:rsidRPr="00B5329D">
        <w:rPr>
          <w:rFonts w:ascii="Calibri" w:hAnsi="Calibri" w:cs="Calibri"/>
          <w:sz w:val="21"/>
          <w:szCs w:val="21"/>
        </w:rPr>
        <w:t>9.2. Cena jednostki obmiarowej</w:t>
      </w:r>
      <w:bookmarkEnd w:id="50"/>
    </w:p>
    <w:p w:rsidR="00931DE7" w:rsidRPr="00B5329D" w:rsidRDefault="00931DE7" w:rsidP="00931DE7">
      <w:pPr>
        <w:rPr>
          <w:rFonts w:ascii="Calibri" w:hAnsi="Calibri" w:cs="Calibri"/>
          <w:sz w:val="21"/>
          <w:szCs w:val="21"/>
        </w:rPr>
      </w:pPr>
      <w:r w:rsidRPr="00B5329D">
        <w:rPr>
          <w:rFonts w:ascii="Calibri" w:hAnsi="Calibri" w:cs="Calibri"/>
          <w:sz w:val="21"/>
          <w:szCs w:val="21"/>
        </w:rPr>
        <w:tab/>
        <w:t>Zakres czynności objętych ceną jednostkową 1 m</w:t>
      </w:r>
      <w:r w:rsidRPr="00B5329D">
        <w:rPr>
          <w:rFonts w:ascii="Calibri" w:hAnsi="Calibri" w:cs="Calibri"/>
          <w:sz w:val="21"/>
          <w:szCs w:val="21"/>
          <w:vertAlign w:val="superscript"/>
        </w:rPr>
        <w:t>2</w:t>
      </w:r>
      <w:r w:rsidRPr="00B5329D">
        <w:rPr>
          <w:rFonts w:ascii="Calibri" w:hAnsi="Calibri" w:cs="Calibri"/>
          <w:sz w:val="21"/>
          <w:szCs w:val="21"/>
        </w:rPr>
        <w:t xml:space="preserve"> podbudowy z kruszywa stabilizowanego mechanicznie, podano w ST:</w:t>
      </w:r>
    </w:p>
    <w:p w:rsidR="00931DE7" w:rsidRDefault="00931DE7" w:rsidP="00931DE7">
      <w:pPr>
        <w:rPr>
          <w:rFonts w:ascii="Calibri" w:hAnsi="Calibri" w:cs="Calibri"/>
          <w:sz w:val="21"/>
          <w:szCs w:val="21"/>
        </w:rPr>
      </w:pPr>
      <w:r w:rsidRPr="00B5329D">
        <w:rPr>
          <w:rFonts w:ascii="Calibri" w:hAnsi="Calibri" w:cs="Calibri"/>
          <w:sz w:val="21"/>
          <w:szCs w:val="21"/>
        </w:rPr>
        <w:t>D-04.04.02 Podbudowa z kruszywa łamanego stabilizowanego mechanicznie,</w:t>
      </w:r>
    </w:p>
    <w:p w:rsidR="00931DE7" w:rsidRDefault="00931DE7" w:rsidP="00931DE7">
      <w:pPr>
        <w:rPr>
          <w:rFonts w:ascii="Calibri" w:hAnsi="Calibri" w:cs="Calibri"/>
          <w:sz w:val="21"/>
          <w:szCs w:val="21"/>
        </w:rPr>
      </w:pPr>
    </w:p>
    <w:p w:rsidR="00931DE7" w:rsidRPr="00B5329D" w:rsidRDefault="00931DE7" w:rsidP="00931DE7">
      <w:pPr>
        <w:pStyle w:val="Nagwek1"/>
        <w:rPr>
          <w:rFonts w:ascii="Calibri" w:hAnsi="Calibri" w:cs="Calibri"/>
          <w:sz w:val="21"/>
          <w:szCs w:val="21"/>
        </w:rPr>
      </w:pPr>
      <w:bookmarkStart w:id="51" w:name="_Toc374800196"/>
      <w:r w:rsidRPr="00B5329D">
        <w:rPr>
          <w:rFonts w:ascii="Calibri" w:hAnsi="Calibri" w:cs="Calibri"/>
          <w:sz w:val="21"/>
          <w:szCs w:val="21"/>
        </w:rPr>
        <w:t>10. przepisy związane</w:t>
      </w:r>
      <w:bookmarkEnd w:id="51"/>
    </w:p>
    <w:p w:rsidR="00931DE7" w:rsidRPr="00B5329D" w:rsidRDefault="00931DE7" w:rsidP="00931DE7">
      <w:pPr>
        <w:pStyle w:val="Nagwek2"/>
        <w:rPr>
          <w:rFonts w:ascii="Calibri" w:hAnsi="Calibri" w:cs="Calibri"/>
          <w:sz w:val="21"/>
          <w:szCs w:val="21"/>
        </w:rPr>
      </w:pPr>
      <w:bookmarkStart w:id="52" w:name="_Toc374800197"/>
      <w:r w:rsidRPr="00B5329D">
        <w:rPr>
          <w:rFonts w:ascii="Calibri" w:hAnsi="Calibri" w:cs="Calibri"/>
          <w:sz w:val="21"/>
          <w:szCs w:val="21"/>
        </w:rPr>
        <w:t>10.1. Normy</w:t>
      </w:r>
      <w:bookmarkEnd w:id="52"/>
    </w:p>
    <w:tbl>
      <w:tblPr>
        <w:tblW w:w="0" w:type="auto"/>
        <w:tblLayout w:type="fixed"/>
        <w:tblCellMar>
          <w:left w:w="70" w:type="dxa"/>
          <w:right w:w="70" w:type="dxa"/>
        </w:tblCellMar>
        <w:tblLook w:val="0000" w:firstRow="0" w:lastRow="0" w:firstColumn="0" w:lastColumn="0" w:noHBand="0" w:noVBand="0"/>
      </w:tblPr>
      <w:tblGrid>
        <w:gridCol w:w="637"/>
        <w:gridCol w:w="1701"/>
        <w:gridCol w:w="5171"/>
      </w:tblGrid>
      <w:tr w:rsidR="00931DE7" w:rsidRPr="00B5329D" w:rsidTr="00C76835">
        <w:tc>
          <w:tcPr>
            <w:tcW w:w="637" w:type="dxa"/>
          </w:tcPr>
          <w:p w:rsidR="00931DE7" w:rsidRPr="00B5329D" w:rsidRDefault="00931DE7" w:rsidP="00C76835">
            <w:pPr>
              <w:jc w:val="center"/>
              <w:rPr>
                <w:rFonts w:ascii="Calibri" w:hAnsi="Calibri" w:cs="Calibri"/>
                <w:sz w:val="21"/>
                <w:szCs w:val="21"/>
              </w:rPr>
            </w:pPr>
            <w:r w:rsidRPr="00B5329D">
              <w:rPr>
                <w:rFonts w:ascii="Calibri" w:hAnsi="Calibri" w:cs="Calibri"/>
                <w:sz w:val="21"/>
                <w:szCs w:val="21"/>
              </w:rPr>
              <w:t xml:space="preserve">  1.</w:t>
            </w:r>
          </w:p>
        </w:tc>
        <w:tc>
          <w:tcPr>
            <w:tcW w:w="170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PN-B-04481</w:t>
            </w:r>
          </w:p>
        </w:tc>
        <w:tc>
          <w:tcPr>
            <w:tcW w:w="517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Grunty budowlane. Badania próbek gruntu</w:t>
            </w:r>
          </w:p>
        </w:tc>
      </w:tr>
      <w:tr w:rsidR="00931DE7" w:rsidRPr="00B5329D" w:rsidTr="00C76835">
        <w:tc>
          <w:tcPr>
            <w:tcW w:w="637" w:type="dxa"/>
          </w:tcPr>
          <w:p w:rsidR="00931DE7" w:rsidRPr="00B5329D" w:rsidRDefault="00931DE7" w:rsidP="00C76835">
            <w:pPr>
              <w:jc w:val="center"/>
              <w:rPr>
                <w:rFonts w:ascii="Calibri" w:hAnsi="Calibri" w:cs="Calibri"/>
                <w:sz w:val="21"/>
                <w:szCs w:val="21"/>
              </w:rPr>
            </w:pPr>
            <w:r w:rsidRPr="00B5329D">
              <w:rPr>
                <w:rFonts w:ascii="Calibri" w:hAnsi="Calibri" w:cs="Calibri"/>
                <w:sz w:val="21"/>
                <w:szCs w:val="21"/>
              </w:rPr>
              <w:t xml:space="preserve">  2.</w:t>
            </w:r>
          </w:p>
        </w:tc>
        <w:tc>
          <w:tcPr>
            <w:tcW w:w="170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PN-B-06714-12</w:t>
            </w:r>
          </w:p>
        </w:tc>
        <w:tc>
          <w:tcPr>
            <w:tcW w:w="517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Kruszywa mineralne. Badania. Oznaczanie zawartości zanieczyszczeń obcych</w:t>
            </w:r>
          </w:p>
        </w:tc>
      </w:tr>
      <w:tr w:rsidR="00931DE7" w:rsidRPr="00B5329D" w:rsidTr="00C76835">
        <w:tc>
          <w:tcPr>
            <w:tcW w:w="637" w:type="dxa"/>
          </w:tcPr>
          <w:p w:rsidR="00931DE7" w:rsidRPr="00B5329D" w:rsidRDefault="00931DE7" w:rsidP="00C76835">
            <w:pPr>
              <w:jc w:val="center"/>
              <w:rPr>
                <w:rFonts w:ascii="Calibri" w:hAnsi="Calibri" w:cs="Calibri"/>
                <w:sz w:val="21"/>
                <w:szCs w:val="21"/>
              </w:rPr>
            </w:pPr>
            <w:r w:rsidRPr="00B5329D">
              <w:rPr>
                <w:rFonts w:ascii="Calibri" w:hAnsi="Calibri" w:cs="Calibri"/>
                <w:sz w:val="21"/>
                <w:szCs w:val="21"/>
              </w:rPr>
              <w:t xml:space="preserve">  3.</w:t>
            </w:r>
          </w:p>
        </w:tc>
        <w:tc>
          <w:tcPr>
            <w:tcW w:w="170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PN-B-06714-15</w:t>
            </w:r>
          </w:p>
        </w:tc>
        <w:tc>
          <w:tcPr>
            <w:tcW w:w="517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Kruszywa mineralne. Badania. Oznaczanie składu ziarnowego</w:t>
            </w:r>
          </w:p>
        </w:tc>
      </w:tr>
      <w:tr w:rsidR="00931DE7" w:rsidRPr="00B5329D" w:rsidTr="00C76835">
        <w:tc>
          <w:tcPr>
            <w:tcW w:w="637" w:type="dxa"/>
          </w:tcPr>
          <w:p w:rsidR="00931DE7" w:rsidRPr="00B5329D" w:rsidRDefault="00931DE7" w:rsidP="00C76835">
            <w:pPr>
              <w:jc w:val="center"/>
              <w:rPr>
                <w:rFonts w:ascii="Calibri" w:hAnsi="Calibri" w:cs="Calibri"/>
                <w:sz w:val="21"/>
                <w:szCs w:val="21"/>
              </w:rPr>
            </w:pPr>
            <w:r w:rsidRPr="00B5329D">
              <w:rPr>
                <w:rFonts w:ascii="Calibri" w:hAnsi="Calibri" w:cs="Calibri"/>
                <w:sz w:val="21"/>
                <w:szCs w:val="21"/>
              </w:rPr>
              <w:t xml:space="preserve">  4.</w:t>
            </w:r>
          </w:p>
        </w:tc>
        <w:tc>
          <w:tcPr>
            <w:tcW w:w="170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PN-B-06714-16</w:t>
            </w:r>
          </w:p>
        </w:tc>
        <w:tc>
          <w:tcPr>
            <w:tcW w:w="517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 xml:space="preserve">Kruszywa mineralne. Badania. Oznaczanie kształtu </w:t>
            </w:r>
            <w:proofErr w:type="spellStart"/>
            <w:r w:rsidRPr="00B5329D">
              <w:rPr>
                <w:rFonts w:ascii="Calibri" w:hAnsi="Calibri" w:cs="Calibri"/>
                <w:sz w:val="21"/>
                <w:szCs w:val="21"/>
              </w:rPr>
              <w:t>ziarn</w:t>
            </w:r>
            <w:proofErr w:type="spellEnd"/>
          </w:p>
        </w:tc>
      </w:tr>
      <w:tr w:rsidR="00931DE7" w:rsidRPr="00B5329D" w:rsidTr="00C76835">
        <w:tc>
          <w:tcPr>
            <w:tcW w:w="637" w:type="dxa"/>
          </w:tcPr>
          <w:p w:rsidR="00931DE7" w:rsidRPr="00B5329D" w:rsidRDefault="00931DE7" w:rsidP="00C76835">
            <w:pPr>
              <w:jc w:val="center"/>
              <w:rPr>
                <w:rFonts w:ascii="Calibri" w:hAnsi="Calibri" w:cs="Calibri"/>
                <w:sz w:val="21"/>
                <w:szCs w:val="21"/>
              </w:rPr>
            </w:pPr>
            <w:r w:rsidRPr="00B5329D">
              <w:rPr>
                <w:rFonts w:ascii="Calibri" w:hAnsi="Calibri" w:cs="Calibri"/>
                <w:sz w:val="21"/>
                <w:szCs w:val="21"/>
              </w:rPr>
              <w:t xml:space="preserve">  5.</w:t>
            </w:r>
          </w:p>
        </w:tc>
        <w:tc>
          <w:tcPr>
            <w:tcW w:w="170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PN-B-06714-17</w:t>
            </w:r>
          </w:p>
        </w:tc>
        <w:tc>
          <w:tcPr>
            <w:tcW w:w="517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Kruszywa mineralne. Badania. Oznaczanie wilgotności</w:t>
            </w:r>
          </w:p>
        </w:tc>
      </w:tr>
      <w:tr w:rsidR="00931DE7" w:rsidRPr="00B5329D" w:rsidTr="00C76835">
        <w:tc>
          <w:tcPr>
            <w:tcW w:w="637" w:type="dxa"/>
          </w:tcPr>
          <w:p w:rsidR="00931DE7" w:rsidRPr="00B5329D" w:rsidRDefault="00931DE7" w:rsidP="00C76835">
            <w:pPr>
              <w:jc w:val="center"/>
              <w:rPr>
                <w:rFonts w:ascii="Calibri" w:hAnsi="Calibri" w:cs="Calibri"/>
                <w:sz w:val="21"/>
                <w:szCs w:val="21"/>
              </w:rPr>
            </w:pPr>
            <w:r w:rsidRPr="00B5329D">
              <w:rPr>
                <w:rFonts w:ascii="Calibri" w:hAnsi="Calibri" w:cs="Calibri"/>
                <w:sz w:val="21"/>
                <w:szCs w:val="21"/>
              </w:rPr>
              <w:t xml:space="preserve">  6.</w:t>
            </w:r>
          </w:p>
        </w:tc>
        <w:tc>
          <w:tcPr>
            <w:tcW w:w="170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PN-B-06714-18</w:t>
            </w:r>
          </w:p>
        </w:tc>
        <w:tc>
          <w:tcPr>
            <w:tcW w:w="517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Kruszywa mineralne. Badania. Oznaczanie nasiąkliwości</w:t>
            </w:r>
          </w:p>
        </w:tc>
      </w:tr>
      <w:tr w:rsidR="00931DE7" w:rsidRPr="00B5329D" w:rsidTr="00C76835">
        <w:tc>
          <w:tcPr>
            <w:tcW w:w="637" w:type="dxa"/>
          </w:tcPr>
          <w:p w:rsidR="00931DE7" w:rsidRPr="00B5329D" w:rsidRDefault="00931DE7" w:rsidP="00C76835">
            <w:pPr>
              <w:jc w:val="center"/>
              <w:rPr>
                <w:rFonts w:ascii="Calibri" w:hAnsi="Calibri" w:cs="Calibri"/>
                <w:sz w:val="21"/>
                <w:szCs w:val="21"/>
              </w:rPr>
            </w:pPr>
            <w:r w:rsidRPr="00B5329D">
              <w:rPr>
                <w:rFonts w:ascii="Calibri" w:hAnsi="Calibri" w:cs="Calibri"/>
                <w:sz w:val="21"/>
                <w:szCs w:val="21"/>
              </w:rPr>
              <w:t xml:space="preserve">  7.</w:t>
            </w:r>
          </w:p>
        </w:tc>
        <w:tc>
          <w:tcPr>
            <w:tcW w:w="170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PN-B-06714-19</w:t>
            </w:r>
          </w:p>
        </w:tc>
        <w:tc>
          <w:tcPr>
            <w:tcW w:w="517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Kruszywa mineralne. Badania. Oznaczanie mrozoodporności metodą bezpośrednią</w:t>
            </w:r>
          </w:p>
        </w:tc>
      </w:tr>
      <w:tr w:rsidR="00931DE7" w:rsidRPr="00B5329D" w:rsidTr="00C76835">
        <w:tc>
          <w:tcPr>
            <w:tcW w:w="637" w:type="dxa"/>
          </w:tcPr>
          <w:p w:rsidR="00931DE7" w:rsidRPr="00B5329D" w:rsidRDefault="00931DE7" w:rsidP="00C76835">
            <w:pPr>
              <w:jc w:val="center"/>
              <w:rPr>
                <w:rFonts w:ascii="Calibri" w:hAnsi="Calibri" w:cs="Calibri"/>
                <w:sz w:val="21"/>
                <w:szCs w:val="21"/>
              </w:rPr>
            </w:pPr>
            <w:r w:rsidRPr="00B5329D">
              <w:rPr>
                <w:rFonts w:ascii="Calibri" w:hAnsi="Calibri" w:cs="Calibri"/>
                <w:sz w:val="21"/>
                <w:szCs w:val="21"/>
              </w:rPr>
              <w:t xml:space="preserve">  8.</w:t>
            </w:r>
          </w:p>
        </w:tc>
        <w:tc>
          <w:tcPr>
            <w:tcW w:w="170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PN-B-06714-26</w:t>
            </w:r>
          </w:p>
        </w:tc>
        <w:tc>
          <w:tcPr>
            <w:tcW w:w="517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Kruszywa mineralne. Badania. Oznaczanie zawartości zanieczyszczeń organicznych</w:t>
            </w:r>
          </w:p>
        </w:tc>
      </w:tr>
      <w:tr w:rsidR="00931DE7" w:rsidRPr="00B5329D" w:rsidTr="00C76835">
        <w:tc>
          <w:tcPr>
            <w:tcW w:w="637" w:type="dxa"/>
          </w:tcPr>
          <w:p w:rsidR="00931DE7" w:rsidRPr="00B5329D" w:rsidRDefault="00931DE7" w:rsidP="00C76835">
            <w:pPr>
              <w:jc w:val="center"/>
              <w:rPr>
                <w:rFonts w:ascii="Calibri" w:hAnsi="Calibri" w:cs="Calibri"/>
                <w:sz w:val="21"/>
                <w:szCs w:val="21"/>
              </w:rPr>
            </w:pPr>
            <w:r w:rsidRPr="00B5329D">
              <w:rPr>
                <w:rFonts w:ascii="Calibri" w:hAnsi="Calibri" w:cs="Calibri"/>
                <w:sz w:val="21"/>
                <w:szCs w:val="21"/>
              </w:rPr>
              <w:t xml:space="preserve">  9.</w:t>
            </w:r>
          </w:p>
        </w:tc>
        <w:tc>
          <w:tcPr>
            <w:tcW w:w="170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PN-B-06714-28</w:t>
            </w:r>
          </w:p>
        </w:tc>
        <w:tc>
          <w:tcPr>
            <w:tcW w:w="517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Kruszywa mineralne. Badania. Oznaczanie zawartości siarki metodą bromową</w:t>
            </w:r>
          </w:p>
        </w:tc>
      </w:tr>
      <w:tr w:rsidR="00931DE7" w:rsidRPr="00B5329D" w:rsidTr="00C76835">
        <w:tc>
          <w:tcPr>
            <w:tcW w:w="637" w:type="dxa"/>
          </w:tcPr>
          <w:p w:rsidR="00931DE7" w:rsidRPr="00B5329D" w:rsidRDefault="00931DE7" w:rsidP="00C76835">
            <w:pPr>
              <w:jc w:val="center"/>
              <w:rPr>
                <w:rFonts w:ascii="Calibri" w:hAnsi="Calibri" w:cs="Calibri"/>
                <w:sz w:val="21"/>
                <w:szCs w:val="21"/>
              </w:rPr>
            </w:pPr>
            <w:r w:rsidRPr="00B5329D">
              <w:rPr>
                <w:rFonts w:ascii="Calibri" w:hAnsi="Calibri" w:cs="Calibri"/>
                <w:sz w:val="21"/>
                <w:szCs w:val="21"/>
              </w:rPr>
              <w:t>10.</w:t>
            </w:r>
          </w:p>
        </w:tc>
        <w:tc>
          <w:tcPr>
            <w:tcW w:w="170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PN-B-06714-37</w:t>
            </w:r>
          </w:p>
        </w:tc>
        <w:tc>
          <w:tcPr>
            <w:tcW w:w="517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Kruszywa mineralne. Badania. Oznaczanie rozpadu krzemianowego</w:t>
            </w:r>
          </w:p>
        </w:tc>
      </w:tr>
      <w:tr w:rsidR="00931DE7" w:rsidRPr="00B5329D" w:rsidTr="00C76835">
        <w:tc>
          <w:tcPr>
            <w:tcW w:w="637" w:type="dxa"/>
          </w:tcPr>
          <w:p w:rsidR="00931DE7" w:rsidRPr="00B5329D" w:rsidRDefault="00931DE7" w:rsidP="00C76835">
            <w:pPr>
              <w:jc w:val="center"/>
              <w:rPr>
                <w:rFonts w:ascii="Calibri" w:hAnsi="Calibri" w:cs="Calibri"/>
                <w:sz w:val="21"/>
                <w:szCs w:val="21"/>
              </w:rPr>
            </w:pPr>
            <w:r w:rsidRPr="00B5329D">
              <w:rPr>
                <w:rFonts w:ascii="Calibri" w:hAnsi="Calibri" w:cs="Calibri"/>
                <w:sz w:val="21"/>
                <w:szCs w:val="21"/>
              </w:rPr>
              <w:t>11.</w:t>
            </w:r>
          </w:p>
        </w:tc>
        <w:tc>
          <w:tcPr>
            <w:tcW w:w="170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PN-B-06714-39</w:t>
            </w:r>
          </w:p>
        </w:tc>
        <w:tc>
          <w:tcPr>
            <w:tcW w:w="517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Kruszywa mineralne. Badania. Oznaczanie rozpadu żelazawego</w:t>
            </w:r>
          </w:p>
        </w:tc>
      </w:tr>
      <w:tr w:rsidR="00931DE7" w:rsidRPr="00B5329D" w:rsidTr="00C76835">
        <w:tc>
          <w:tcPr>
            <w:tcW w:w="637" w:type="dxa"/>
          </w:tcPr>
          <w:p w:rsidR="00931DE7" w:rsidRPr="00B5329D" w:rsidRDefault="00931DE7" w:rsidP="00C76835">
            <w:pPr>
              <w:jc w:val="center"/>
              <w:rPr>
                <w:rFonts w:ascii="Calibri" w:hAnsi="Calibri" w:cs="Calibri"/>
                <w:sz w:val="21"/>
                <w:szCs w:val="21"/>
              </w:rPr>
            </w:pPr>
            <w:r w:rsidRPr="00B5329D">
              <w:rPr>
                <w:rFonts w:ascii="Calibri" w:hAnsi="Calibri" w:cs="Calibri"/>
                <w:sz w:val="21"/>
                <w:szCs w:val="21"/>
              </w:rPr>
              <w:t>12.</w:t>
            </w:r>
          </w:p>
        </w:tc>
        <w:tc>
          <w:tcPr>
            <w:tcW w:w="170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PN-B-06714-42</w:t>
            </w:r>
          </w:p>
        </w:tc>
        <w:tc>
          <w:tcPr>
            <w:tcW w:w="517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Kruszywa mineralne. Badania. Oznaczanie ścieralności w bębnie Los Angeles</w:t>
            </w:r>
          </w:p>
        </w:tc>
      </w:tr>
      <w:tr w:rsidR="00931DE7" w:rsidRPr="00B5329D" w:rsidTr="00C76835">
        <w:tc>
          <w:tcPr>
            <w:tcW w:w="637" w:type="dxa"/>
          </w:tcPr>
          <w:p w:rsidR="00931DE7" w:rsidRPr="00B5329D" w:rsidRDefault="00931DE7" w:rsidP="00C76835">
            <w:pPr>
              <w:jc w:val="center"/>
              <w:rPr>
                <w:rFonts w:ascii="Calibri" w:hAnsi="Calibri" w:cs="Calibri"/>
                <w:sz w:val="21"/>
                <w:szCs w:val="21"/>
              </w:rPr>
            </w:pPr>
            <w:r w:rsidRPr="00B5329D">
              <w:rPr>
                <w:rFonts w:ascii="Calibri" w:hAnsi="Calibri" w:cs="Calibri"/>
                <w:sz w:val="21"/>
                <w:szCs w:val="21"/>
              </w:rPr>
              <w:t>13.</w:t>
            </w:r>
          </w:p>
        </w:tc>
        <w:tc>
          <w:tcPr>
            <w:tcW w:w="170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PN-B-06731</w:t>
            </w:r>
          </w:p>
        </w:tc>
        <w:tc>
          <w:tcPr>
            <w:tcW w:w="517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Żużel wielkopiecowy kawałkowy. Kruszywo budowlane i drogowe. Badania techniczne</w:t>
            </w:r>
          </w:p>
        </w:tc>
      </w:tr>
      <w:tr w:rsidR="00931DE7" w:rsidRPr="00B5329D" w:rsidTr="00C76835">
        <w:tc>
          <w:tcPr>
            <w:tcW w:w="637" w:type="dxa"/>
          </w:tcPr>
          <w:p w:rsidR="00931DE7" w:rsidRPr="00B5329D" w:rsidRDefault="00931DE7" w:rsidP="00C76835">
            <w:pPr>
              <w:jc w:val="center"/>
              <w:rPr>
                <w:rFonts w:ascii="Calibri" w:hAnsi="Calibri" w:cs="Calibri"/>
                <w:sz w:val="21"/>
                <w:szCs w:val="21"/>
              </w:rPr>
            </w:pPr>
            <w:r w:rsidRPr="00B5329D">
              <w:rPr>
                <w:rFonts w:ascii="Calibri" w:hAnsi="Calibri" w:cs="Calibri"/>
                <w:sz w:val="21"/>
                <w:szCs w:val="21"/>
              </w:rPr>
              <w:t>14.</w:t>
            </w:r>
          </w:p>
        </w:tc>
        <w:tc>
          <w:tcPr>
            <w:tcW w:w="170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PN-B-11111</w:t>
            </w:r>
          </w:p>
        </w:tc>
        <w:tc>
          <w:tcPr>
            <w:tcW w:w="517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Kruszywa mineralne. Kruszywa naturalne do nawierzchni drogowych. Żwir i mieszanka</w:t>
            </w:r>
          </w:p>
        </w:tc>
      </w:tr>
    </w:tbl>
    <w:p w:rsidR="00931DE7" w:rsidRPr="00B5329D" w:rsidRDefault="00931DE7" w:rsidP="00931DE7">
      <w:pPr>
        <w:rPr>
          <w:rFonts w:ascii="Calibri" w:hAnsi="Calibri" w:cs="Calibri"/>
          <w:sz w:val="21"/>
          <w:szCs w:val="21"/>
        </w:rPr>
      </w:pPr>
    </w:p>
    <w:tbl>
      <w:tblPr>
        <w:tblW w:w="0" w:type="auto"/>
        <w:tblLayout w:type="fixed"/>
        <w:tblCellMar>
          <w:left w:w="70" w:type="dxa"/>
          <w:right w:w="70" w:type="dxa"/>
        </w:tblCellMar>
        <w:tblLook w:val="0000" w:firstRow="0" w:lastRow="0" w:firstColumn="0" w:lastColumn="0" w:noHBand="0" w:noVBand="0"/>
      </w:tblPr>
      <w:tblGrid>
        <w:gridCol w:w="637"/>
        <w:gridCol w:w="1701"/>
        <w:gridCol w:w="5171"/>
      </w:tblGrid>
      <w:tr w:rsidR="00931DE7" w:rsidRPr="00B5329D" w:rsidTr="00C76835">
        <w:tc>
          <w:tcPr>
            <w:tcW w:w="637" w:type="dxa"/>
          </w:tcPr>
          <w:p w:rsidR="00931DE7" w:rsidRPr="00B5329D" w:rsidRDefault="00931DE7" w:rsidP="00C76835">
            <w:pPr>
              <w:jc w:val="center"/>
              <w:rPr>
                <w:rFonts w:ascii="Calibri" w:hAnsi="Calibri" w:cs="Calibri"/>
                <w:sz w:val="21"/>
                <w:szCs w:val="21"/>
              </w:rPr>
            </w:pPr>
            <w:r w:rsidRPr="00B5329D">
              <w:rPr>
                <w:rFonts w:ascii="Calibri" w:hAnsi="Calibri" w:cs="Calibri"/>
                <w:sz w:val="21"/>
                <w:szCs w:val="21"/>
              </w:rPr>
              <w:t>15.</w:t>
            </w:r>
          </w:p>
        </w:tc>
        <w:tc>
          <w:tcPr>
            <w:tcW w:w="170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PN-B-11112</w:t>
            </w:r>
          </w:p>
        </w:tc>
        <w:tc>
          <w:tcPr>
            <w:tcW w:w="517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Kruszywa mineralne. Kruszywa łamane do nawierzchni drogowych</w:t>
            </w:r>
          </w:p>
        </w:tc>
      </w:tr>
      <w:tr w:rsidR="00931DE7" w:rsidRPr="00B5329D" w:rsidTr="00C76835">
        <w:tc>
          <w:tcPr>
            <w:tcW w:w="637" w:type="dxa"/>
          </w:tcPr>
          <w:p w:rsidR="00931DE7" w:rsidRPr="00B5329D" w:rsidRDefault="00931DE7" w:rsidP="00C76835">
            <w:pPr>
              <w:jc w:val="center"/>
              <w:rPr>
                <w:rFonts w:ascii="Calibri" w:hAnsi="Calibri" w:cs="Calibri"/>
                <w:sz w:val="21"/>
                <w:szCs w:val="21"/>
              </w:rPr>
            </w:pPr>
            <w:r w:rsidRPr="00B5329D">
              <w:rPr>
                <w:rFonts w:ascii="Calibri" w:hAnsi="Calibri" w:cs="Calibri"/>
                <w:sz w:val="21"/>
                <w:szCs w:val="21"/>
              </w:rPr>
              <w:t>16.</w:t>
            </w:r>
          </w:p>
        </w:tc>
        <w:tc>
          <w:tcPr>
            <w:tcW w:w="170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PN-B-11113</w:t>
            </w:r>
          </w:p>
        </w:tc>
        <w:tc>
          <w:tcPr>
            <w:tcW w:w="517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Kruszywa mineralne. Kruszywa naturalne do nawierzchni drogowych. Piasek</w:t>
            </w:r>
          </w:p>
        </w:tc>
      </w:tr>
      <w:tr w:rsidR="00931DE7" w:rsidRPr="00B5329D" w:rsidTr="00C76835">
        <w:tc>
          <w:tcPr>
            <w:tcW w:w="637" w:type="dxa"/>
          </w:tcPr>
          <w:p w:rsidR="00931DE7" w:rsidRPr="00B5329D" w:rsidRDefault="00931DE7" w:rsidP="00C76835">
            <w:pPr>
              <w:jc w:val="center"/>
              <w:rPr>
                <w:rFonts w:ascii="Calibri" w:hAnsi="Calibri" w:cs="Calibri"/>
                <w:sz w:val="21"/>
                <w:szCs w:val="21"/>
              </w:rPr>
            </w:pPr>
            <w:r w:rsidRPr="00B5329D">
              <w:rPr>
                <w:rFonts w:ascii="Calibri" w:hAnsi="Calibri" w:cs="Calibri"/>
                <w:sz w:val="21"/>
                <w:szCs w:val="21"/>
              </w:rPr>
              <w:lastRenderedPageBreak/>
              <w:t>17.</w:t>
            </w:r>
          </w:p>
        </w:tc>
        <w:tc>
          <w:tcPr>
            <w:tcW w:w="170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PN-B-19701</w:t>
            </w:r>
          </w:p>
        </w:tc>
        <w:tc>
          <w:tcPr>
            <w:tcW w:w="517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Cement. Cement powszechnego użytku. Skład, wymagania i ocena zgodności</w:t>
            </w:r>
          </w:p>
        </w:tc>
      </w:tr>
      <w:tr w:rsidR="00931DE7" w:rsidRPr="00B5329D" w:rsidTr="00C76835">
        <w:tc>
          <w:tcPr>
            <w:tcW w:w="637" w:type="dxa"/>
          </w:tcPr>
          <w:p w:rsidR="00931DE7" w:rsidRPr="00B5329D" w:rsidRDefault="00931DE7" w:rsidP="00C76835">
            <w:pPr>
              <w:jc w:val="center"/>
              <w:rPr>
                <w:rFonts w:ascii="Calibri" w:hAnsi="Calibri" w:cs="Calibri"/>
                <w:sz w:val="21"/>
                <w:szCs w:val="21"/>
              </w:rPr>
            </w:pPr>
            <w:r w:rsidRPr="00B5329D">
              <w:rPr>
                <w:rFonts w:ascii="Calibri" w:hAnsi="Calibri" w:cs="Calibri"/>
                <w:sz w:val="21"/>
                <w:szCs w:val="21"/>
              </w:rPr>
              <w:t>18.</w:t>
            </w:r>
          </w:p>
        </w:tc>
        <w:tc>
          <w:tcPr>
            <w:tcW w:w="170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PN-B-23006</w:t>
            </w:r>
          </w:p>
        </w:tc>
        <w:tc>
          <w:tcPr>
            <w:tcW w:w="517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Kruszywo do betonu lekkiego</w:t>
            </w:r>
          </w:p>
        </w:tc>
      </w:tr>
      <w:tr w:rsidR="00931DE7" w:rsidRPr="00B5329D" w:rsidTr="00C76835">
        <w:tc>
          <w:tcPr>
            <w:tcW w:w="637" w:type="dxa"/>
          </w:tcPr>
          <w:p w:rsidR="00931DE7" w:rsidRPr="00B5329D" w:rsidRDefault="00931DE7" w:rsidP="00C76835">
            <w:pPr>
              <w:jc w:val="center"/>
              <w:rPr>
                <w:rFonts w:ascii="Calibri" w:hAnsi="Calibri" w:cs="Calibri"/>
                <w:sz w:val="21"/>
                <w:szCs w:val="21"/>
              </w:rPr>
            </w:pPr>
            <w:r w:rsidRPr="00B5329D">
              <w:rPr>
                <w:rFonts w:ascii="Calibri" w:hAnsi="Calibri" w:cs="Calibri"/>
                <w:sz w:val="21"/>
                <w:szCs w:val="21"/>
              </w:rPr>
              <w:t>19.</w:t>
            </w:r>
          </w:p>
        </w:tc>
        <w:tc>
          <w:tcPr>
            <w:tcW w:w="170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PN-B-30020</w:t>
            </w:r>
          </w:p>
        </w:tc>
        <w:tc>
          <w:tcPr>
            <w:tcW w:w="517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Wapno</w:t>
            </w:r>
          </w:p>
        </w:tc>
      </w:tr>
      <w:tr w:rsidR="00931DE7" w:rsidRPr="00B5329D" w:rsidTr="00C76835">
        <w:tc>
          <w:tcPr>
            <w:tcW w:w="637" w:type="dxa"/>
          </w:tcPr>
          <w:p w:rsidR="00931DE7" w:rsidRPr="00B5329D" w:rsidRDefault="00931DE7" w:rsidP="00C76835">
            <w:pPr>
              <w:jc w:val="center"/>
              <w:rPr>
                <w:rFonts w:ascii="Calibri" w:hAnsi="Calibri" w:cs="Calibri"/>
                <w:sz w:val="21"/>
                <w:szCs w:val="21"/>
              </w:rPr>
            </w:pPr>
            <w:r w:rsidRPr="00B5329D">
              <w:rPr>
                <w:rFonts w:ascii="Calibri" w:hAnsi="Calibri" w:cs="Calibri"/>
                <w:sz w:val="21"/>
                <w:szCs w:val="21"/>
              </w:rPr>
              <w:t>20.</w:t>
            </w:r>
          </w:p>
        </w:tc>
        <w:tc>
          <w:tcPr>
            <w:tcW w:w="170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PN-B-32250</w:t>
            </w:r>
          </w:p>
        </w:tc>
        <w:tc>
          <w:tcPr>
            <w:tcW w:w="517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Materiały budowlane. Woda do betonu i zapraw</w:t>
            </w:r>
          </w:p>
        </w:tc>
      </w:tr>
      <w:tr w:rsidR="00931DE7" w:rsidRPr="00B5329D" w:rsidTr="00C76835">
        <w:tc>
          <w:tcPr>
            <w:tcW w:w="637" w:type="dxa"/>
          </w:tcPr>
          <w:p w:rsidR="00931DE7" w:rsidRPr="00B5329D" w:rsidRDefault="00931DE7" w:rsidP="00C76835">
            <w:pPr>
              <w:jc w:val="center"/>
              <w:rPr>
                <w:rFonts w:ascii="Calibri" w:hAnsi="Calibri" w:cs="Calibri"/>
                <w:sz w:val="21"/>
                <w:szCs w:val="21"/>
              </w:rPr>
            </w:pPr>
            <w:r w:rsidRPr="00B5329D">
              <w:rPr>
                <w:rFonts w:ascii="Calibri" w:hAnsi="Calibri" w:cs="Calibri"/>
                <w:sz w:val="21"/>
                <w:szCs w:val="21"/>
              </w:rPr>
              <w:t>21.</w:t>
            </w:r>
          </w:p>
        </w:tc>
        <w:tc>
          <w:tcPr>
            <w:tcW w:w="170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PN-S-06102</w:t>
            </w:r>
          </w:p>
        </w:tc>
        <w:tc>
          <w:tcPr>
            <w:tcW w:w="517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Drogi samochodowe. Podbudowy z kruszyw stabilizowanych mechanicznie</w:t>
            </w:r>
          </w:p>
        </w:tc>
      </w:tr>
      <w:tr w:rsidR="00931DE7" w:rsidRPr="00B5329D" w:rsidTr="00C76835">
        <w:tc>
          <w:tcPr>
            <w:tcW w:w="637" w:type="dxa"/>
          </w:tcPr>
          <w:p w:rsidR="00931DE7" w:rsidRPr="00B5329D" w:rsidRDefault="00931DE7" w:rsidP="00C76835">
            <w:pPr>
              <w:jc w:val="center"/>
              <w:rPr>
                <w:rFonts w:ascii="Calibri" w:hAnsi="Calibri" w:cs="Calibri"/>
                <w:sz w:val="21"/>
                <w:szCs w:val="21"/>
              </w:rPr>
            </w:pPr>
            <w:r w:rsidRPr="00B5329D">
              <w:rPr>
                <w:rFonts w:ascii="Calibri" w:hAnsi="Calibri" w:cs="Calibri"/>
                <w:sz w:val="21"/>
                <w:szCs w:val="21"/>
              </w:rPr>
              <w:t>22.</w:t>
            </w:r>
          </w:p>
        </w:tc>
        <w:tc>
          <w:tcPr>
            <w:tcW w:w="170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PN-S-96023</w:t>
            </w:r>
          </w:p>
        </w:tc>
        <w:tc>
          <w:tcPr>
            <w:tcW w:w="517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Konstrukcje drogowe. Podbudowa i nawierzchnia z tłucznia kamiennego</w:t>
            </w:r>
          </w:p>
        </w:tc>
      </w:tr>
      <w:tr w:rsidR="00931DE7" w:rsidRPr="00B5329D" w:rsidTr="00C76835">
        <w:tc>
          <w:tcPr>
            <w:tcW w:w="637" w:type="dxa"/>
          </w:tcPr>
          <w:p w:rsidR="00931DE7" w:rsidRPr="00B5329D" w:rsidRDefault="00931DE7" w:rsidP="00C76835">
            <w:pPr>
              <w:jc w:val="center"/>
              <w:rPr>
                <w:rFonts w:ascii="Calibri" w:hAnsi="Calibri" w:cs="Calibri"/>
                <w:sz w:val="21"/>
                <w:szCs w:val="21"/>
              </w:rPr>
            </w:pPr>
            <w:r w:rsidRPr="00B5329D">
              <w:rPr>
                <w:rFonts w:ascii="Calibri" w:hAnsi="Calibri" w:cs="Calibri"/>
                <w:sz w:val="21"/>
                <w:szCs w:val="21"/>
              </w:rPr>
              <w:t>23.</w:t>
            </w:r>
          </w:p>
        </w:tc>
        <w:tc>
          <w:tcPr>
            <w:tcW w:w="170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PN-S-96035</w:t>
            </w:r>
          </w:p>
        </w:tc>
        <w:tc>
          <w:tcPr>
            <w:tcW w:w="517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Popioły lotne</w:t>
            </w:r>
          </w:p>
        </w:tc>
      </w:tr>
      <w:tr w:rsidR="00931DE7" w:rsidRPr="00B5329D" w:rsidTr="00C76835">
        <w:tc>
          <w:tcPr>
            <w:tcW w:w="637" w:type="dxa"/>
          </w:tcPr>
          <w:p w:rsidR="00931DE7" w:rsidRPr="00B5329D" w:rsidRDefault="00931DE7" w:rsidP="00C76835">
            <w:pPr>
              <w:jc w:val="center"/>
              <w:rPr>
                <w:rFonts w:ascii="Calibri" w:hAnsi="Calibri" w:cs="Calibri"/>
                <w:sz w:val="21"/>
                <w:szCs w:val="21"/>
              </w:rPr>
            </w:pPr>
            <w:r w:rsidRPr="00B5329D">
              <w:rPr>
                <w:rFonts w:ascii="Calibri" w:hAnsi="Calibri" w:cs="Calibri"/>
                <w:sz w:val="21"/>
                <w:szCs w:val="21"/>
              </w:rPr>
              <w:t>24.</w:t>
            </w:r>
          </w:p>
        </w:tc>
        <w:tc>
          <w:tcPr>
            <w:tcW w:w="170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BN-88/6731-08</w:t>
            </w:r>
          </w:p>
        </w:tc>
        <w:tc>
          <w:tcPr>
            <w:tcW w:w="517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Cement. Transport i przechowywanie</w:t>
            </w:r>
          </w:p>
        </w:tc>
      </w:tr>
      <w:tr w:rsidR="00931DE7" w:rsidRPr="00B5329D" w:rsidTr="00C76835">
        <w:tc>
          <w:tcPr>
            <w:tcW w:w="637" w:type="dxa"/>
          </w:tcPr>
          <w:p w:rsidR="00931DE7" w:rsidRPr="00B5329D" w:rsidRDefault="00931DE7" w:rsidP="00C76835">
            <w:pPr>
              <w:jc w:val="center"/>
              <w:rPr>
                <w:rFonts w:ascii="Calibri" w:hAnsi="Calibri" w:cs="Calibri"/>
                <w:sz w:val="21"/>
                <w:szCs w:val="21"/>
              </w:rPr>
            </w:pPr>
            <w:r w:rsidRPr="00B5329D">
              <w:rPr>
                <w:rFonts w:ascii="Calibri" w:hAnsi="Calibri" w:cs="Calibri"/>
                <w:sz w:val="21"/>
                <w:szCs w:val="21"/>
              </w:rPr>
              <w:t>25.</w:t>
            </w:r>
          </w:p>
        </w:tc>
        <w:tc>
          <w:tcPr>
            <w:tcW w:w="170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BN-84/6774-02</w:t>
            </w:r>
          </w:p>
        </w:tc>
        <w:tc>
          <w:tcPr>
            <w:tcW w:w="517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Kruszywo mineralne. Kruszywo kamienne łamane do nawierzchni drogowych</w:t>
            </w:r>
          </w:p>
        </w:tc>
      </w:tr>
      <w:tr w:rsidR="00931DE7" w:rsidRPr="00B5329D" w:rsidTr="00C76835">
        <w:tc>
          <w:tcPr>
            <w:tcW w:w="637" w:type="dxa"/>
          </w:tcPr>
          <w:p w:rsidR="00931DE7" w:rsidRPr="00B5329D" w:rsidRDefault="00931DE7" w:rsidP="00C76835">
            <w:pPr>
              <w:jc w:val="center"/>
              <w:rPr>
                <w:rFonts w:ascii="Calibri" w:hAnsi="Calibri" w:cs="Calibri"/>
                <w:sz w:val="21"/>
                <w:szCs w:val="21"/>
              </w:rPr>
            </w:pPr>
            <w:r w:rsidRPr="00B5329D">
              <w:rPr>
                <w:rFonts w:ascii="Calibri" w:hAnsi="Calibri" w:cs="Calibri"/>
                <w:sz w:val="21"/>
                <w:szCs w:val="21"/>
              </w:rPr>
              <w:t>26.</w:t>
            </w:r>
          </w:p>
        </w:tc>
        <w:tc>
          <w:tcPr>
            <w:tcW w:w="170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BN-64/8931-01</w:t>
            </w:r>
          </w:p>
        </w:tc>
        <w:tc>
          <w:tcPr>
            <w:tcW w:w="517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Drogi samochodowe. Oznaczanie wskaźnika piaskowego</w:t>
            </w:r>
          </w:p>
        </w:tc>
      </w:tr>
      <w:tr w:rsidR="00931DE7" w:rsidRPr="00B5329D" w:rsidTr="00C76835">
        <w:tc>
          <w:tcPr>
            <w:tcW w:w="637" w:type="dxa"/>
          </w:tcPr>
          <w:p w:rsidR="00931DE7" w:rsidRPr="00B5329D" w:rsidRDefault="00931DE7" w:rsidP="00C76835">
            <w:pPr>
              <w:jc w:val="center"/>
              <w:rPr>
                <w:rFonts w:ascii="Calibri" w:hAnsi="Calibri" w:cs="Calibri"/>
                <w:sz w:val="21"/>
                <w:szCs w:val="21"/>
              </w:rPr>
            </w:pPr>
            <w:r w:rsidRPr="00B5329D">
              <w:rPr>
                <w:rFonts w:ascii="Calibri" w:hAnsi="Calibri" w:cs="Calibri"/>
                <w:sz w:val="21"/>
                <w:szCs w:val="21"/>
              </w:rPr>
              <w:t>27.</w:t>
            </w:r>
          </w:p>
        </w:tc>
        <w:tc>
          <w:tcPr>
            <w:tcW w:w="170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BN-64/8931-02</w:t>
            </w:r>
          </w:p>
        </w:tc>
        <w:tc>
          <w:tcPr>
            <w:tcW w:w="517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Drogi samochodowe. Oznaczanie modułu odkształcenia nawierzchni podatnych i podłoża przez obciążenie płytą</w:t>
            </w:r>
          </w:p>
        </w:tc>
      </w:tr>
      <w:tr w:rsidR="00931DE7" w:rsidRPr="00B5329D" w:rsidTr="00C76835">
        <w:tc>
          <w:tcPr>
            <w:tcW w:w="637" w:type="dxa"/>
          </w:tcPr>
          <w:p w:rsidR="00931DE7" w:rsidRPr="00B5329D" w:rsidRDefault="00931DE7" w:rsidP="00C76835">
            <w:pPr>
              <w:jc w:val="center"/>
              <w:rPr>
                <w:rFonts w:ascii="Calibri" w:hAnsi="Calibri" w:cs="Calibri"/>
                <w:sz w:val="21"/>
                <w:szCs w:val="21"/>
              </w:rPr>
            </w:pPr>
            <w:r w:rsidRPr="00B5329D">
              <w:rPr>
                <w:rFonts w:ascii="Calibri" w:hAnsi="Calibri" w:cs="Calibri"/>
                <w:sz w:val="21"/>
                <w:szCs w:val="21"/>
              </w:rPr>
              <w:t>28.</w:t>
            </w:r>
          </w:p>
        </w:tc>
        <w:tc>
          <w:tcPr>
            <w:tcW w:w="170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BN-68/8931-04</w:t>
            </w:r>
          </w:p>
        </w:tc>
        <w:tc>
          <w:tcPr>
            <w:tcW w:w="517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 xml:space="preserve">Drogi samochodowe. Pomiar równości nawierzchni </w:t>
            </w:r>
            <w:proofErr w:type="spellStart"/>
            <w:r w:rsidRPr="00B5329D">
              <w:rPr>
                <w:rFonts w:ascii="Calibri" w:hAnsi="Calibri" w:cs="Calibri"/>
                <w:sz w:val="21"/>
                <w:szCs w:val="21"/>
              </w:rPr>
              <w:t>planografem</w:t>
            </w:r>
            <w:proofErr w:type="spellEnd"/>
            <w:r w:rsidRPr="00B5329D">
              <w:rPr>
                <w:rFonts w:ascii="Calibri" w:hAnsi="Calibri" w:cs="Calibri"/>
                <w:sz w:val="21"/>
                <w:szCs w:val="21"/>
              </w:rPr>
              <w:t xml:space="preserve"> i łatą</w:t>
            </w:r>
          </w:p>
        </w:tc>
      </w:tr>
      <w:tr w:rsidR="00931DE7" w:rsidRPr="00B5329D" w:rsidTr="00C76835">
        <w:tc>
          <w:tcPr>
            <w:tcW w:w="637" w:type="dxa"/>
          </w:tcPr>
          <w:p w:rsidR="00931DE7" w:rsidRPr="00B5329D" w:rsidRDefault="00931DE7" w:rsidP="00C76835">
            <w:pPr>
              <w:jc w:val="center"/>
              <w:rPr>
                <w:rFonts w:ascii="Calibri" w:hAnsi="Calibri" w:cs="Calibri"/>
                <w:sz w:val="21"/>
                <w:szCs w:val="21"/>
              </w:rPr>
            </w:pPr>
            <w:r w:rsidRPr="00B5329D">
              <w:rPr>
                <w:rFonts w:ascii="Calibri" w:hAnsi="Calibri" w:cs="Calibri"/>
                <w:sz w:val="21"/>
                <w:szCs w:val="21"/>
              </w:rPr>
              <w:t>29.</w:t>
            </w:r>
          </w:p>
        </w:tc>
        <w:tc>
          <w:tcPr>
            <w:tcW w:w="170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BN-70/8931-06</w:t>
            </w:r>
          </w:p>
        </w:tc>
        <w:tc>
          <w:tcPr>
            <w:tcW w:w="517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 xml:space="preserve">Drogi samochodowe. Pomiar ugięć podatnych </w:t>
            </w:r>
            <w:proofErr w:type="spellStart"/>
            <w:r w:rsidRPr="00B5329D">
              <w:rPr>
                <w:rFonts w:ascii="Calibri" w:hAnsi="Calibri" w:cs="Calibri"/>
                <w:sz w:val="21"/>
                <w:szCs w:val="21"/>
              </w:rPr>
              <w:t>ugięciomierzem</w:t>
            </w:r>
            <w:proofErr w:type="spellEnd"/>
            <w:r w:rsidRPr="00B5329D">
              <w:rPr>
                <w:rFonts w:ascii="Calibri" w:hAnsi="Calibri" w:cs="Calibri"/>
                <w:sz w:val="21"/>
                <w:szCs w:val="21"/>
              </w:rPr>
              <w:t xml:space="preserve"> belkowym</w:t>
            </w:r>
          </w:p>
        </w:tc>
      </w:tr>
      <w:tr w:rsidR="00931DE7" w:rsidRPr="00B5329D" w:rsidTr="00C76835">
        <w:tc>
          <w:tcPr>
            <w:tcW w:w="637" w:type="dxa"/>
          </w:tcPr>
          <w:p w:rsidR="00931DE7" w:rsidRPr="00B5329D" w:rsidRDefault="00931DE7" w:rsidP="00C76835">
            <w:pPr>
              <w:jc w:val="center"/>
              <w:rPr>
                <w:rFonts w:ascii="Calibri" w:hAnsi="Calibri" w:cs="Calibri"/>
                <w:sz w:val="21"/>
                <w:szCs w:val="21"/>
              </w:rPr>
            </w:pPr>
            <w:r w:rsidRPr="00B5329D">
              <w:rPr>
                <w:rFonts w:ascii="Calibri" w:hAnsi="Calibri" w:cs="Calibri"/>
                <w:sz w:val="21"/>
                <w:szCs w:val="21"/>
              </w:rPr>
              <w:t>30.</w:t>
            </w:r>
          </w:p>
        </w:tc>
        <w:tc>
          <w:tcPr>
            <w:tcW w:w="170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BN-77/8931-12</w:t>
            </w:r>
          </w:p>
        </w:tc>
        <w:tc>
          <w:tcPr>
            <w:tcW w:w="5171" w:type="dxa"/>
          </w:tcPr>
          <w:p w:rsidR="00931DE7" w:rsidRPr="00B5329D" w:rsidRDefault="00931DE7" w:rsidP="00C76835">
            <w:pPr>
              <w:rPr>
                <w:rFonts w:ascii="Calibri" w:hAnsi="Calibri" w:cs="Calibri"/>
                <w:sz w:val="21"/>
                <w:szCs w:val="21"/>
              </w:rPr>
            </w:pPr>
            <w:r w:rsidRPr="00B5329D">
              <w:rPr>
                <w:rFonts w:ascii="Calibri" w:hAnsi="Calibri" w:cs="Calibri"/>
                <w:sz w:val="21"/>
                <w:szCs w:val="21"/>
              </w:rPr>
              <w:t>Oznaczanie wskaźnika zagęszczenia gruntu</w:t>
            </w:r>
          </w:p>
        </w:tc>
      </w:tr>
    </w:tbl>
    <w:p w:rsidR="00931DE7" w:rsidRPr="00B5329D" w:rsidRDefault="00931DE7" w:rsidP="00931DE7">
      <w:pPr>
        <w:pStyle w:val="Nagwek2"/>
        <w:rPr>
          <w:rFonts w:ascii="Calibri" w:hAnsi="Calibri" w:cs="Calibri"/>
          <w:sz w:val="21"/>
          <w:szCs w:val="21"/>
        </w:rPr>
      </w:pPr>
      <w:bookmarkStart w:id="53" w:name="_Toc374800198"/>
      <w:r w:rsidRPr="00B5329D">
        <w:rPr>
          <w:rFonts w:ascii="Calibri" w:hAnsi="Calibri" w:cs="Calibri"/>
          <w:sz w:val="21"/>
          <w:szCs w:val="21"/>
        </w:rPr>
        <w:t>10.2. Inne dokumenty</w:t>
      </w:r>
      <w:bookmarkEnd w:id="53"/>
    </w:p>
    <w:p w:rsidR="00931DE7" w:rsidRPr="00B5329D" w:rsidRDefault="00931DE7" w:rsidP="006F5AC5">
      <w:pPr>
        <w:numPr>
          <w:ilvl w:val="0"/>
          <w:numId w:val="3"/>
        </w:numPr>
        <w:rPr>
          <w:rFonts w:ascii="Calibri" w:hAnsi="Calibri" w:cs="Calibri"/>
          <w:sz w:val="21"/>
          <w:szCs w:val="21"/>
        </w:rPr>
      </w:pPr>
      <w:r w:rsidRPr="00B5329D">
        <w:rPr>
          <w:rFonts w:ascii="Calibri" w:hAnsi="Calibri" w:cs="Calibri"/>
          <w:sz w:val="21"/>
          <w:szCs w:val="21"/>
        </w:rPr>
        <w:t xml:space="preserve">Katalog typowych konstrukcji nawierzchni podatnych i półsztywnych, </w:t>
      </w:r>
      <w:proofErr w:type="spellStart"/>
      <w:r w:rsidRPr="00B5329D">
        <w:rPr>
          <w:rFonts w:ascii="Calibri" w:hAnsi="Calibri" w:cs="Calibri"/>
          <w:sz w:val="21"/>
          <w:szCs w:val="21"/>
        </w:rPr>
        <w:t>IBDiM</w:t>
      </w:r>
      <w:proofErr w:type="spellEnd"/>
      <w:r w:rsidRPr="00B5329D">
        <w:rPr>
          <w:rFonts w:ascii="Calibri" w:hAnsi="Calibri" w:cs="Calibri"/>
          <w:sz w:val="21"/>
          <w:szCs w:val="21"/>
        </w:rPr>
        <w:t xml:space="preserve"> - Warszawa 1997.</w:t>
      </w:r>
    </w:p>
    <w:p w:rsidR="00931DE7" w:rsidRPr="00B5329D" w:rsidRDefault="00931DE7" w:rsidP="00931DE7">
      <w:pPr>
        <w:rPr>
          <w:rFonts w:ascii="Calibri" w:hAnsi="Calibri" w:cs="Calibri"/>
          <w:sz w:val="21"/>
          <w:szCs w:val="21"/>
        </w:rPr>
      </w:pPr>
    </w:p>
    <w:p w:rsidR="00F44787" w:rsidRPr="00462639" w:rsidRDefault="00F44787" w:rsidP="00462639"/>
    <w:sectPr w:rsidR="00F44787" w:rsidRPr="00462639" w:rsidSect="00DF4A40">
      <w:headerReference w:type="default" r:id="rId1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73B5" w:rsidRDefault="008E73B5" w:rsidP="009D0DB3">
      <w:r>
        <w:separator/>
      </w:r>
    </w:p>
  </w:endnote>
  <w:endnote w:type="continuationSeparator" w:id="0">
    <w:p w:rsidR="008E73B5" w:rsidRDefault="008E73B5" w:rsidP="009D0D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entury Gothic">
    <w:panose1 w:val="020B0502020202020204"/>
    <w:charset w:val="EE"/>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75" w:type="dxa"/>
      <w:tblBorders>
        <w:bottom w:val="single" w:sz="6" w:space="0" w:color="auto"/>
      </w:tblBorders>
      <w:tblLayout w:type="fixed"/>
      <w:tblCellMar>
        <w:left w:w="70" w:type="dxa"/>
        <w:right w:w="70" w:type="dxa"/>
      </w:tblCellMar>
      <w:tblLook w:val="0000" w:firstRow="0" w:lastRow="0" w:firstColumn="0" w:lastColumn="0" w:noHBand="0" w:noVBand="0"/>
    </w:tblPr>
    <w:tblGrid>
      <w:gridCol w:w="1771"/>
      <w:gridCol w:w="4820"/>
      <w:gridCol w:w="1984"/>
    </w:tblGrid>
    <w:tr w:rsidR="00395471" w:rsidRPr="00D12B94" w:rsidTr="00DF4A40">
      <w:trPr>
        <w:trHeight w:val="422"/>
      </w:trPr>
      <w:tc>
        <w:tcPr>
          <w:tcW w:w="1771" w:type="dxa"/>
          <w:tcBorders>
            <w:bottom w:val="thinThickSmallGap" w:sz="24" w:space="0" w:color="333333"/>
          </w:tcBorders>
        </w:tcPr>
        <w:p w:rsidR="00395471" w:rsidRPr="00D12B94" w:rsidRDefault="00395471" w:rsidP="00C76835">
          <w:pPr>
            <w:pStyle w:val="Nagwek"/>
            <w:spacing w:after="120"/>
            <w:rPr>
              <w:rFonts w:ascii="Calibri" w:hAnsi="Calibri" w:cs="Calibri"/>
              <w:b/>
              <w:sz w:val="18"/>
              <w:szCs w:val="18"/>
            </w:rPr>
          </w:pPr>
        </w:p>
      </w:tc>
      <w:tc>
        <w:tcPr>
          <w:tcW w:w="4820" w:type="dxa"/>
          <w:tcBorders>
            <w:bottom w:val="thinThickSmallGap" w:sz="24" w:space="0" w:color="333333"/>
          </w:tcBorders>
        </w:tcPr>
        <w:p w:rsidR="00395471" w:rsidRPr="00D12B94" w:rsidRDefault="00395471" w:rsidP="00C76835">
          <w:pPr>
            <w:pStyle w:val="Nagwek"/>
            <w:rPr>
              <w:rFonts w:ascii="Calibri" w:hAnsi="Calibri" w:cs="Calibri"/>
              <w:b/>
              <w:sz w:val="18"/>
              <w:szCs w:val="18"/>
            </w:rPr>
          </w:pPr>
        </w:p>
      </w:tc>
      <w:tc>
        <w:tcPr>
          <w:tcW w:w="1984" w:type="dxa"/>
          <w:tcBorders>
            <w:bottom w:val="thinThickSmallGap" w:sz="24" w:space="0" w:color="333333"/>
          </w:tcBorders>
        </w:tcPr>
        <w:p w:rsidR="00395471" w:rsidRPr="00D12B94" w:rsidRDefault="00395471" w:rsidP="00C76835">
          <w:pPr>
            <w:pStyle w:val="Nagwek"/>
            <w:jc w:val="right"/>
            <w:rPr>
              <w:rFonts w:ascii="Calibri" w:hAnsi="Calibri" w:cs="Calibri"/>
              <w:b/>
              <w:sz w:val="18"/>
              <w:szCs w:val="18"/>
            </w:rPr>
          </w:pPr>
        </w:p>
      </w:tc>
    </w:tr>
  </w:tbl>
  <w:p w:rsidR="00395471" w:rsidRPr="00D12B94" w:rsidRDefault="00395471" w:rsidP="00C76835">
    <w:pPr>
      <w:pStyle w:val="Stopka"/>
      <w:jc w:val="center"/>
      <w:rPr>
        <w:sz w:val="18"/>
        <w:szCs w:val="18"/>
      </w:rPr>
    </w:pPr>
    <w:r w:rsidRPr="00D12B94">
      <w:rPr>
        <w:rFonts w:ascii="Calibri" w:hAnsi="Calibri" w:cs="Calibri"/>
        <w:b/>
        <w:i/>
        <w:sz w:val="18"/>
        <w:szCs w:val="18"/>
      </w:rPr>
      <w:t xml:space="preserve">STRONA   </w:t>
    </w:r>
    <w:r w:rsidRPr="00D12B94">
      <w:rPr>
        <w:rFonts w:ascii="Calibri" w:hAnsi="Calibri" w:cs="Calibri"/>
        <w:b/>
        <w:i/>
        <w:sz w:val="18"/>
        <w:szCs w:val="18"/>
      </w:rPr>
      <w:fldChar w:fldCharType="begin"/>
    </w:r>
    <w:r w:rsidRPr="00D12B94">
      <w:rPr>
        <w:rFonts w:ascii="Calibri" w:hAnsi="Calibri" w:cs="Calibri"/>
        <w:b/>
        <w:i/>
        <w:sz w:val="18"/>
        <w:szCs w:val="18"/>
      </w:rPr>
      <w:instrText>PAGE   \* MERGEFORMAT</w:instrText>
    </w:r>
    <w:r w:rsidRPr="00D12B94">
      <w:rPr>
        <w:rFonts w:ascii="Calibri" w:hAnsi="Calibri" w:cs="Calibri"/>
        <w:b/>
        <w:i/>
        <w:sz w:val="18"/>
        <w:szCs w:val="18"/>
      </w:rPr>
      <w:fldChar w:fldCharType="separate"/>
    </w:r>
    <w:r w:rsidR="00287CD6">
      <w:rPr>
        <w:rFonts w:ascii="Calibri" w:hAnsi="Calibri" w:cs="Calibri"/>
        <w:b/>
        <w:i/>
        <w:noProof/>
        <w:sz w:val="18"/>
        <w:szCs w:val="18"/>
      </w:rPr>
      <w:t>70</w:t>
    </w:r>
    <w:r w:rsidRPr="00D12B94">
      <w:rPr>
        <w:rFonts w:ascii="Calibri" w:hAnsi="Calibri" w:cs="Calibri"/>
        <w:b/>
        <w: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73B5" w:rsidRDefault="008E73B5" w:rsidP="009D0DB3">
      <w:r>
        <w:separator/>
      </w:r>
    </w:p>
  </w:footnote>
  <w:footnote w:type="continuationSeparator" w:id="0">
    <w:p w:rsidR="008E73B5" w:rsidRDefault="008E73B5" w:rsidP="009D0D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75" w:type="dxa"/>
      <w:tblBorders>
        <w:bottom w:val="single" w:sz="6" w:space="0" w:color="auto"/>
      </w:tblBorders>
      <w:tblLayout w:type="fixed"/>
      <w:tblCellMar>
        <w:left w:w="70" w:type="dxa"/>
        <w:right w:w="70" w:type="dxa"/>
      </w:tblCellMar>
      <w:tblLook w:val="0000" w:firstRow="0" w:lastRow="0" w:firstColumn="0" w:lastColumn="0" w:noHBand="0" w:noVBand="0"/>
    </w:tblPr>
    <w:tblGrid>
      <w:gridCol w:w="1771"/>
      <w:gridCol w:w="6096"/>
      <w:gridCol w:w="708"/>
    </w:tblGrid>
    <w:tr w:rsidR="00395471" w:rsidRPr="00D12B94" w:rsidTr="00C76835">
      <w:tc>
        <w:tcPr>
          <w:tcW w:w="1771" w:type="dxa"/>
          <w:tcBorders>
            <w:bottom w:val="thinThickSmallGap" w:sz="24" w:space="0" w:color="333333"/>
          </w:tcBorders>
        </w:tcPr>
        <w:p w:rsidR="00395471" w:rsidRPr="00D12B94" w:rsidRDefault="00395471" w:rsidP="00C76835">
          <w:pPr>
            <w:pStyle w:val="Nagwek"/>
            <w:spacing w:after="120"/>
            <w:rPr>
              <w:rFonts w:ascii="Calibri" w:hAnsi="Calibri" w:cs="Calibri"/>
              <w:b/>
              <w:sz w:val="18"/>
              <w:szCs w:val="18"/>
            </w:rPr>
          </w:pPr>
          <w:r w:rsidRPr="00D12B94">
            <w:rPr>
              <w:rFonts w:ascii="Calibri" w:hAnsi="Calibri" w:cs="Calibri"/>
              <w:b/>
              <w:i/>
              <w:sz w:val="18"/>
              <w:szCs w:val="18"/>
            </w:rPr>
            <w:t>B--04.04.00</w:t>
          </w:r>
        </w:p>
      </w:tc>
      <w:tc>
        <w:tcPr>
          <w:tcW w:w="6096" w:type="dxa"/>
          <w:tcBorders>
            <w:bottom w:val="thinThickSmallGap" w:sz="24" w:space="0" w:color="333333"/>
          </w:tcBorders>
        </w:tcPr>
        <w:p w:rsidR="00395471" w:rsidRPr="00D12B94" w:rsidRDefault="00395471" w:rsidP="00C76835">
          <w:pPr>
            <w:pStyle w:val="Nagwek"/>
            <w:rPr>
              <w:rFonts w:ascii="Calibri" w:hAnsi="Calibri" w:cs="Calibri"/>
              <w:b/>
              <w:i/>
              <w:sz w:val="18"/>
              <w:szCs w:val="18"/>
            </w:rPr>
          </w:pPr>
          <w:r w:rsidRPr="00D12B94">
            <w:rPr>
              <w:rFonts w:ascii="Calibri" w:hAnsi="Calibri" w:cs="Calibri"/>
              <w:b/>
              <w:i/>
              <w:sz w:val="18"/>
              <w:szCs w:val="18"/>
            </w:rPr>
            <w:t>PODBUDOWA Z  KRUSZYW</w:t>
          </w:r>
        </w:p>
        <w:p w:rsidR="00395471" w:rsidRPr="00D12B94" w:rsidRDefault="00395471" w:rsidP="00C76835">
          <w:pPr>
            <w:pStyle w:val="Nagwek"/>
            <w:rPr>
              <w:rFonts w:ascii="Calibri" w:hAnsi="Calibri" w:cs="Calibri"/>
              <w:b/>
              <w:sz w:val="18"/>
              <w:szCs w:val="18"/>
            </w:rPr>
          </w:pPr>
          <w:r w:rsidRPr="00D12B94">
            <w:rPr>
              <w:rFonts w:ascii="Calibri" w:hAnsi="Calibri" w:cs="Calibri"/>
              <w:b/>
              <w:i/>
              <w:sz w:val="18"/>
              <w:szCs w:val="18"/>
            </w:rPr>
            <w:t>WYMAGANIA OGÓLNE</w:t>
          </w:r>
        </w:p>
      </w:tc>
      <w:tc>
        <w:tcPr>
          <w:tcW w:w="708" w:type="dxa"/>
          <w:tcBorders>
            <w:bottom w:val="thinThickSmallGap" w:sz="24" w:space="0" w:color="333333"/>
          </w:tcBorders>
        </w:tcPr>
        <w:p w:rsidR="00395471" w:rsidRPr="00D12B94" w:rsidRDefault="00395471" w:rsidP="00C76835">
          <w:pPr>
            <w:pStyle w:val="Nagwek"/>
            <w:jc w:val="right"/>
            <w:rPr>
              <w:rFonts w:ascii="Calibri" w:hAnsi="Calibri" w:cs="Calibri"/>
              <w:b/>
              <w:sz w:val="18"/>
              <w:szCs w:val="18"/>
            </w:rPr>
          </w:pPr>
        </w:p>
      </w:tc>
    </w:tr>
  </w:tbl>
  <w:p w:rsidR="00395471" w:rsidRPr="0059069B" w:rsidRDefault="00395471" w:rsidP="00DF4A40">
    <w:pPr>
      <w:pStyle w:val="Nagwek"/>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75" w:type="dxa"/>
      <w:tblBorders>
        <w:bottom w:val="single" w:sz="6" w:space="0" w:color="auto"/>
      </w:tblBorders>
      <w:tblLayout w:type="fixed"/>
      <w:tblCellMar>
        <w:left w:w="70" w:type="dxa"/>
        <w:right w:w="70" w:type="dxa"/>
      </w:tblCellMar>
      <w:tblLook w:val="0000" w:firstRow="0" w:lastRow="0" w:firstColumn="0" w:lastColumn="0" w:noHBand="0" w:noVBand="0"/>
    </w:tblPr>
    <w:tblGrid>
      <w:gridCol w:w="1771"/>
      <w:gridCol w:w="6096"/>
      <w:gridCol w:w="708"/>
    </w:tblGrid>
    <w:tr w:rsidR="00395471" w:rsidRPr="00D12B94" w:rsidTr="00DF4A40">
      <w:tc>
        <w:tcPr>
          <w:tcW w:w="1771" w:type="dxa"/>
          <w:tcBorders>
            <w:bottom w:val="thinThickSmallGap" w:sz="24" w:space="0" w:color="333333"/>
          </w:tcBorders>
        </w:tcPr>
        <w:p w:rsidR="00395471" w:rsidRPr="00D12B94" w:rsidRDefault="00395471" w:rsidP="00C76835">
          <w:pPr>
            <w:pStyle w:val="Nagwek"/>
            <w:spacing w:after="120"/>
            <w:rPr>
              <w:rFonts w:ascii="Calibri" w:hAnsi="Calibri" w:cs="Calibri"/>
              <w:b/>
              <w:sz w:val="18"/>
              <w:szCs w:val="18"/>
            </w:rPr>
          </w:pPr>
          <w:r w:rsidRPr="00D12B94">
            <w:rPr>
              <w:rFonts w:ascii="Calibri" w:hAnsi="Calibri" w:cs="Calibri"/>
              <w:b/>
              <w:i/>
              <w:sz w:val="18"/>
              <w:szCs w:val="18"/>
            </w:rPr>
            <w:t>B--04.04.00</w:t>
          </w:r>
        </w:p>
      </w:tc>
      <w:tc>
        <w:tcPr>
          <w:tcW w:w="6096" w:type="dxa"/>
          <w:tcBorders>
            <w:bottom w:val="thinThickSmallGap" w:sz="24" w:space="0" w:color="333333"/>
          </w:tcBorders>
        </w:tcPr>
        <w:p w:rsidR="00395471" w:rsidRPr="00D12B94" w:rsidRDefault="00395471" w:rsidP="00C76835">
          <w:pPr>
            <w:pStyle w:val="Nagwek"/>
            <w:rPr>
              <w:rFonts w:ascii="Calibri" w:hAnsi="Calibri" w:cs="Calibri"/>
              <w:b/>
              <w:i/>
              <w:sz w:val="18"/>
              <w:szCs w:val="18"/>
            </w:rPr>
          </w:pPr>
          <w:r w:rsidRPr="00D12B94">
            <w:rPr>
              <w:rFonts w:ascii="Calibri" w:hAnsi="Calibri" w:cs="Calibri"/>
              <w:b/>
              <w:i/>
              <w:sz w:val="18"/>
              <w:szCs w:val="18"/>
            </w:rPr>
            <w:t>PODBUDOWA Z  KRUSZYW</w:t>
          </w:r>
        </w:p>
        <w:p w:rsidR="00395471" w:rsidRPr="00D12B94" w:rsidRDefault="00395471" w:rsidP="00C76835">
          <w:pPr>
            <w:pStyle w:val="Nagwek"/>
            <w:rPr>
              <w:rFonts w:ascii="Calibri" w:hAnsi="Calibri" w:cs="Calibri"/>
              <w:b/>
              <w:sz w:val="18"/>
              <w:szCs w:val="18"/>
            </w:rPr>
          </w:pPr>
          <w:r w:rsidRPr="00D12B94">
            <w:rPr>
              <w:rFonts w:ascii="Calibri" w:hAnsi="Calibri" w:cs="Calibri"/>
              <w:b/>
              <w:i/>
              <w:sz w:val="18"/>
              <w:szCs w:val="18"/>
            </w:rPr>
            <w:t>WYMAGANIA OGÓLNE</w:t>
          </w:r>
        </w:p>
      </w:tc>
      <w:tc>
        <w:tcPr>
          <w:tcW w:w="708" w:type="dxa"/>
          <w:tcBorders>
            <w:bottom w:val="thinThickSmallGap" w:sz="24" w:space="0" w:color="333333"/>
          </w:tcBorders>
        </w:tcPr>
        <w:p w:rsidR="00395471" w:rsidRPr="00D12B94" w:rsidRDefault="00395471" w:rsidP="00C76835">
          <w:pPr>
            <w:pStyle w:val="Nagwek"/>
            <w:jc w:val="right"/>
            <w:rPr>
              <w:rFonts w:ascii="Calibri" w:hAnsi="Calibri" w:cs="Calibri"/>
              <w:b/>
              <w:sz w:val="18"/>
              <w:szCs w:val="18"/>
            </w:rPr>
          </w:pPr>
        </w:p>
      </w:tc>
    </w:tr>
  </w:tbl>
  <w:p w:rsidR="00395471" w:rsidRPr="00A50F27" w:rsidRDefault="00395471" w:rsidP="00615910">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DCE6652"/>
    <w:lvl w:ilvl="0">
      <w:numFmt w:val="bullet"/>
      <w:lvlText w:val="*"/>
      <w:lvlJc w:val="left"/>
    </w:lvl>
  </w:abstractNum>
  <w:abstractNum w:abstractNumId="1">
    <w:nsid w:val="368143BE"/>
    <w:multiLevelType w:val="singleLevel"/>
    <w:tmpl w:val="139C887E"/>
    <w:lvl w:ilvl="0">
      <w:start w:val="1"/>
      <w:numFmt w:val="lowerLetter"/>
      <w:lvlText w:val="%1)"/>
      <w:legacy w:legacy="1" w:legacySpace="0" w:legacyIndent="283"/>
      <w:lvlJc w:val="left"/>
      <w:pPr>
        <w:ind w:left="283" w:hanging="283"/>
      </w:pPr>
    </w:lvl>
  </w:abstractNum>
  <w:abstractNum w:abstractNumId="2">
    <w:nsid w:val="3F4C7544"/>
    <w:multiLevelType w:val="hybridMultilevel"/>
    <w:tmpl w:val="5FA24686"/>
    <w:lvl w:ilvl="0" w:tplc="179ABC3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E993160"/>
    <w:multiLevelType w:val="singleLevel"/>
    <w:tmpl w:val="FACAB056"/>
    <w:lvl w:ilvl="0">
      <w:start w:val="31"/>
      <w:numFmt w:val="decimal"/>
      <w:lvlText w:val="%1."/>
      <w:legacy w:legacy="1" w:legacySpace="57" w:legacyIndent="454"/>
      <w:lvlJc w:val="right"/>
      <w:pPr>
        <w:ind w:left="454" w:hanging="454"/>
      </w:p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 w:numId="3">
    <w:abstractNumId w:val="3"/>
  </w:num>
  <w:num w:numId="4">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0DB3"/>
    <w:rsid w:val="00017F18"/>
    <w:rsid w:val="0002173A"/>
    <w:rsid w:val="00026BA8"/>
    <w:rsid w:val="00042C1B"/>
    <w:rsid w:val="00043AE8"/>
    <w:rsid w:val="00062810"/>
    <w:rsid w:val="000636BA"/>
    <w:rsid w:val="00067887"/>
    <w:rsid w:val="00082D52"/>
    <w:rsid w:val="000A253C"/>
    <w:rsid w:val="000C1FB5"/>
    <w:rsid w:val="000C2719"/>
    <w:rsid w:val="000E1F33"/>
    <w:rsid w:val="00155D8A"/>
    <w:rsid w:val="00162B09"/>
    <w:rsid w:val="0018303A"/>
    <w:rsid w:val="00195FE8"/>
    <w:rsid w:val="001C4A7C"/>
    <w:rsid w:val="001E71F1"/>
    <w:rsid w:val="002308AD"/>
    <w:rsid w:val="00257232"/>
    <w:rsid w:val="0026724E"/>
    <w:rsid w:val="002773EF"/>
    <w:rsid w:val="00287CD6"/>
    <w:rsid w:val="002B0788"/>
    <w:rsid w:val="002B4873"/>
    <w:rsid w:val="002F540E"/>
    <w:rsid w:val="002F606A"/>
    <w:rsid w:val="002F7BCA"/>
    <w:rsid w:val="00310D66"/>
    <w:rsid w:val="0032118E"/>
    <w:rsid w:val="00323731"/>
    <w:rsid w:val="0032439B"/>
    <w:rsid w:val="0033794A"/>
    <w:rsid w:val="00385753"/>
    <w:rsid w:val="00387EED"/>
    <w:rsid w:val="00395471"/>
    <w:rsid w:val="003D6ABA"/>
    <w:rsid w:val="00402203"/>
    <w:rsid w:val="004029F8"/>
    <w:rsid w:val="00404CC7"/>
    <w:rsid w:val="00432388"/>
    <w:rsid w:val="0044741A"/>
    <w:rsid w:val="00462639"/>
    <w:rsid w:val="004734C7"/>
    <w:rsid w:val="0048133C"/>
    <w:rsid w:val="004B1441"/>
    <w:rsid w:val="004E2A99"/>
    <w:rsid w:val="00510DE3"/>
    <w:rsid w:val="00527007"/>
    <w:rsid w:val="00555B80"/>
    <w:rsid w:val="00570F5B"/>
    <w:rsid w:val="005769B7"/>
    <w:rsid w:val="00576A80"/>
    <w:rsid w:val="0059069B"/>
    <w:rsid w:val="00595B39"/>
    <w:rsid w:val="005D3D30"/>
    <w:rsid w:val="005E1528"/>
    <w:rsid w:val="005F57E0"/>
    <w:rsid w:val="00600015"/>
    <w:rsid w:val="00615910"/>
    <w:rsid w:val="00621F89"/>
    <w:rsid w:val="0064542C"/>
    <w:rsid w:val="00650C36"/>
    <w:rsid w:val="00656F82"/>
    <w:rsid w:val="006C04C4"/>
    <w:rsid w:val="006F2D44"/>
    <w:rsid w:val="006F5AC5"/>
    <w:rsid w:val="00713657"/>
    <w:rsid w:val="007245E6"/>
    <w:rsid w:val="007251F0"/>
    <w:rsid w:val="00760C51"/>
    <w:rsid w:val="007737D5"/>
    <w:rsid w:val="007D7CA7"/>
    <w:rsid w:val="00807A2A"/>
    <w:rsid w:val="00815532"/>
    <w:rsid w:val="00825F99"/>
    <w:rsid w:val="008467A1"/>
    <w:rsid w:val="008B100F"/>
    <w:rsid w:val="008E73B5"/>
    <w:rsid w:val="00931DE7"/>
    <w:rsid w:val="00933579"/>
    <w:rsid w:val="00977ECF"/>
    <w:rsid w:val="009B6029"/>
    <w:rsid w:val="009D015D"/>
    <w:rsid w:val="009D0DB3"/>
    <w:rsid w:val="009F275C"/>
    <w:rsid w:val="00A348ED"/>
    <w:rsid w:val="00A6440E"/>
    <w:rsid w:val="00A65E71"/>
    <w:rsid w:val="00A72D5F"/>
    <w:rsid w:val="00A738DB"/>
    <w:rsid w:val="00A86CDE"/>
    <w:rsid w:val="00AB77D6"/>
    <w:rsid w:val="00B041BF"/>
    <w:rsid w:val="00B06192"/>
    <w:rsid w:val="00B14EC2"/>
    <w:rsid w:val="00B52B25"/>
    <w:rsid w:val="00B62A96"/>
    <w:rsid w:val="00B71681"/>
    <w:rsid w:val="00B92938"/>
    <w:rsid w:val="00C21E95"/>
    <w:rsid w:val="00C30C0C"/>
    <w:rsid w:val="00C60AFB"/>
    <w:rsid w:val="00C718EB"/>
    <w:rsid w:val="00C76835"/>
    <w:rsid w:val="00CE0314"/>
    <w:rsid w:val="00CE27A3"/>
    <w:rsid w:val="00CF0026"/>
    <w:rsid w:val="00D1194A"/>
    <w:rsid w:val="00D12B94"/>
    <w:rsid w:val="00D135DC"/>
    <w:rsid w:val="00D312AB"/>
    <w:rsid w:val="00D43EF3"/>
    <w:rsid w:val="00D71BA9"/>
    <w:rsid w:val="00DA3D8A"/>
    <w:rsid w:val="00DA6B74"/>
    <w:rsid w:val="00DB146D"/>
    <w:rsid w:val="00DB1A81"/>
    <w:rsid w:val="00DF4A40"/>
    <w:rsid w:val="00E00C4C"/>
    <w:rsid w:val="00E1098C"/>
    <w:rsid w:val="00E12373"/>
    <w:rsid w:val="00E139D2"/>
    <w:rsid w:val="00E31A24"/>
    <w:rsid w:val="00E40218"/>
    <w:rsid w:val="00E73B62"/>
    <w:rsid w:val="00E75268"/>
    <w:rsid w:val="00ED65C8"/>
    <w:rsid w:val="00F2557E"/>
    <w:rsid w:val="00F362DD"/>
    <w:rsid w:val="00F44787"/>
    <w:rsid w:val="00F60B39"/>
    <w:rsid w:val="00FD4DFC"/>
    <w:rsid w:val="00FE750E"/>
    <w:rsid w:val="00FF151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9D0DB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9D0DB3"/>
    <w:pPr>
      <w:keepNext/>
      <w:keepLines/>
      <w:suppressAutoHyphens/>
      <w:spacing w:before="120" w:after="120"/>
      <w:outlineLvl w:val="0"/>
    </w:pPr>
    <w:rPr>
      <w:b/>
      <w:caps/>
      <w:kern w:val="28"/>
    </w:rPr>
  </w:style>
  <w:style w:type="paragraph" w:styleId="Nagwek2">
    <w:name w:val="heading 2"/>
    <w:basedOn w:val="Normalny"/>
    <w:next w:val="Normalny"/>
    <w:link w:val="Nagwek2Znak"/>
    <w:qFormat/>
    <w:rsid w:val="009D0DB3"/>
    <w:pPr>
      <w:keepNext/>
      <w:spacing w:before="120" w:after="120"/>
      <w:outlineLvl w:val="1"/>
    </w:pPr>
    <w:rPr>
      <w:b/>
    </w:rPr>
  </w:style>
  <w:style w:type="paragraph" w:styleId="Nagwek3">
    <w:name w:val="heading 3"/>
    <w:basedOn w:val="Normalny"/>
    <w:next w:val="Normalny"/>
    <w:link w:val="Nagwek3Znak"/>
    <w:qFormat/>
    <w:rsid w:val="009D0DB3"/>
    <w:pPr>
      <w:keepNext/>
      <w:spacing w:before="60" w:after="60"/>
      <w:outlineLvl w:val="2"/>
    </w:pPr>
  </w:style>
  <w:style w:type="paragraph" w:styleId="Nagwek7">
    <w:name w:val="heading 7"/>
    <w:basedOn w:val="Normalny"/>
    <w:next w:val="Normalny"/>
    <w:link w:val="Nagwek7Znak"/>
    <w:uiPriority w:val="9"/>
    <w:semiHidden/>
    <w:unhideWhenUsed/>
    <w:qFormat/>
    <w:rsid w:val="009D0DB3"/>
    <w:pPr>
      <w:spacing w:before="240" w:after="60"/>
      <w:outlineLvl w:val="6"/>
    </w:pPr>
    <w:rPr>
      <w:rFonts w:ascii="Calibri" w:hAnsi="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D0DB3"/>
    <w:rPr>
      <w:rFonts w:ascii="Times New Roman" w:eastAsia="Times New Roman" w:hAnsi="Times New Roman" w:cs="Times New Roman"/>
      <w:b/>
      <w:caps/>
      <w:kern w:val="28"/>
      <w:sz w:val="20"/>
      <w:szCs w:val="20"/>
      <w:lang w:eastAsia="pl-PL"/>
    </w:rPr>
  </w:style>
  <w:style w:type="character" w:customStyle="1" w:styleId="Nagwek2Znak">
    <w:name w:val="Nagłówek 2 Znak"/>
    <w:basedOn w:val="Domylnaczcionkaakapitu"/>
    <w:link w:val="Nagwek2"/>
    <w:rsid w:val="009D0DB3"/>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rsid w:val="009D0DB3"/>
    <w:rPr>
      <w:rFonts w:ascii="Times New Roman" w:eastAsia="Times New Roman" w:hAnsi="Times New Roman" w:cs="Times New Roman"/>
      <w:sz w:val="20"/>
      <w:szCs w:val="20"/>
      <w:lang w:eastAsia="pl-PL"/>
    </w:rPr>
  </w:style>
  <w:style w:type="character" w:customStyle="1" w:styleId="Nagwek7Znak">
    <w:name w:val="Nagłówek 7 Znak"/>
    <w:basedOn w:val="Domylnaczcionkaakapitu"/>
    <w:link w:val="Nagwek7"/>
    <w:uiPriority w:val="9"/>
    <w:semiHidden/>
    <w:rsid w:val="009D0DB3"/>
    <w:rPr>
      <w:rFonts w:ascii="Calibri" w:eastAsia="Times New Roman" w:hAnsi="Calibri" w:cs="Times New Roman"/>
      <w:sz w:val="24"/>
      <w:szCs w:val="24"/>
      <w:lang w:eastAsia="pl-PL"/>
    </w:rPr>
  </w:style>
  <w:style w:type="paragraph" w:styleId="Spistreci1">
    <w:name w:val="toc 1"/>
    <w:basedOn w:val="Normalny"/>
    <w:next w:val="Normalny"/>
    <w:uiPriority w:val="39"/>
    <w:rsid w:val="009D0DB3"/>
    <w:pPr>
      <w:tabs>
        <w:tab w:val="right" w:leader="dot" w:pos="7371"/>
      </w:tabs>
      <w:spacing w:before="120" w:after="120"/>
      <w:jc w:val="left"/>
    </w:pPr>
    <w:rPr>
      <w:b/>
      <w:caps/>
    </w:rPr>
  </w:style>
  <w:style w:type="paragraph" w:styleId="Nagwek">
    <w:name w:val="header"/>
    <w:basedOn w:val="Normalny"/>
    <w:link w:val="NagwekZnak"/>
    <w:rsid w:val="009D0DB3"/>
    <w:pPr>
      <w:tabs>
        <w:tab w:val="center" w:pos="4536"/>
        <w:tab w:val="right" w:pos="9072"/>
      </w:tabs>
      <w:jc w:val="left"/>
    </w:pPr>
    <w:rPr>
      <w:rFonts w:ascii="Century Gothic" w:hAnsi="Century Gothic"/>
      <w:sz w:val="24"/>
    </w:rPr>
  </w:style>
  <w:style w:type="character" w:customStyle="1" w:styleId="NagwekZnak">
    <w:name w:val="Nagłówek Znak"/>
    <w:basedOn w:val="Domylnaczcionkaakapitu"/>
    <w:link w:val="Nagwek"/>
    <w:rsid w:val="009D0DB3"/>
    <w:rPr>
      <w:rFonts w:ascii="Century Gothic" w:eastAsia="Times New Roman" w:hAnsi="Century Gothic" w:cs="Times New Roman"/>
      <w:sz w:val="24"/>
      <w:szCs w:val="20"/>
      <w:lang w:eastAsia="pl-PL"/>
    </w:rPr>
  </w:style>
  <w:style w:type="paragraph" w:styleId="Stopka">
    <w:name w:val="footer"/>
    <w:basedOn w:val="Normalny"/>
    <w:link w:val="StopkaZnak"/>
    <w:rsid w:val="009D0DB3"/>
    <w:pPr>
      <w:tabs>
        <w:tab w:val="center" w:pos="4536"/>
        <w:tab w:val="right" w:pos="9072"/>
      </w:tabs>
    </w:pPr>
  </w:style>
  <w:style w:type="character" w:customStyle="1" w:styleId="StopkaZnak">
    <w:name w:val="Stopka Znak"/>
    <w:basedOn w:val="Domylnaczcionkaakapitu"/>
    <w:link w:val="Stopka"/>
    <w:uiPriority w:val="99"/>
    <w:rsid w:val="009D0DB3"/>
    <w:rPr>
      <w:rFonts w:ascii="Times New Roman" w:eastAsia="Times New Roman" w:hAnsi="Times New Roman" w:cs="Times New Roman"/>
      <w:sz w:val="20"/>
      <w:szCs w:val="20"/>
      <w:lang w:eastAsia="pl-PL"/>
    </w:rPr>
  </w:style>
  <w:style w:type="paragraph" w:customStyle="1" w:styleId="tekstost">
    <w:name w:val="tekst ost"/>
    <w:basedOn w:val="Normalny"/>
    <w:rsid w:val="009D0DB3"/>
  </w:style>
  <w:style w:type="character" w:customStyle="1" w:styleId="st">
    <w:name w:val="st"/>
    <w:rsid w:val="009D0DB3"/>
  </w:style>
  <w:style w:type="character" w:styleId="Hipercze">
    <w:name w:val="Hyperlink"/>
    <w:uiPriority w:val="99"/>
    <w:rsid w:val="009D0DB3"/>
    <w:rPr>
      <w:color w:val="0000FF"/>
      <w:u w:val="single"/>
    </w:rPr>
  </w:style>
  <w:style w:type="paragraph" w:styleId="Tekstdymka">
    <w:name w:val="Balloon Text"/>
    <w:basedOn w:val="Normalny"/>
    <w:link w:val="TekstdymkaZnak"/>
    <w:uiPriority w:val="99"/>
    <w:semiHidden/>
    <w:unhideWhenUsed/>
    <w:rsid w:val="009D0DB3"/>
    <w:rPr>
      <w:rFonts w:ascii="Tahoma" w:hAnsi="Tahoma" w:cs="Tahoma"/>
      <w:sz w:val="16"/>
      <w:szCs w:val="16"/>
    </w:rPr>
  </w:style>
  <w:style w:type="character" w:customStyle="1" w:styleId="TekstdymkaZnak">
    <w:name w:val="Tekst dymka Znak"/>
    <w:basedOn w:val="Domylnaczcionkaakapitu"/>
    <w:link w:val="Tekstdymka"/>
    <w:uiPriority w:val="99"/>
    <w:semiHidden/>
    <w:rsid w:val="009D0DB3"/>
    <w:rPr>
      <w:rFonts w:ascii="Tahoma" w:eastAsia="Times New Roman" w:hAnsi="Tahoma" w:cs="Tahoma"/>
      <w:sz w:val="16"/>
      <w:szCs w:val="16"/>
      <w:lang w:eastAsia="pl-PL"/>
    </w:rPr>
  </w:style>
  <w:style w:type="table" w:styleId="Tabela-Siatka">
    <w:name w:val="Table Grid"/>
    <w:basedOn w:val="Standardowy"/>
    <w:uiPriority w:val="59"/>
    <w:rsid w:val="003211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Iwony">
    <w:name w:val="Styl Iwony"/>
    <w:basedOn w:val="Normalny"/>
    <w:rsid w:val="00462639"/>
    <w:pPr>
      <w:spacing w:before="120" w:after="120"/>
    </w:pPr>
    <w:rPr>
      <w:rFonts w:ascii="Bookman Old Style" w:hAnsi="Bookman Old Style"/>
      <w:sz w:val="24"/>
    </w:rPr>
  </w:style>
  <w:style w:type="paragraph" w:customStyle="1" w:styleId="Standardowytekst">
    <w:name w:val="Standardowy.tekst"/>
    <w:rsid w:val="0046263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D312AB"/>
    <w:pPr>
      <w:ind w:left="360"/>
    </w:pPr>
  </w:style>
  <w:style w:type="paragraph" w:styleId="Tekstpodstawowy">
    <w:name w:val="Body Text"/>
    <w:basedOn w:val="Normalny"/>
    <w:link w:val="TekstpodstawowyZnak"/>
    <w:semiHidden/>
    <w:rsid w:val="00D312AB"/>
    <w:pPr>
      <w:spacing w:line="180" w:lineRule="exact"/>
      <w:jc w:val="left"/>
    </w:pPr>
    <w:rPr>
      <w:sz w:val="16"/>
    </w:rPr>
  </w:style>
  <w:style w:type="character" w:customStyle="1" w:styleId="TekstpodstawowyZnak">
    <w:name w:val="Tekst podstawowy Znak"/>
    <w:basedOn w:val="Domylnaczcionkaakapitu"/>
    <w:link w:val="Tekstpodstawowy"/>
    <w:semiHidden/>
    <w:rsid w:val="00D312AB"/>
    <w:rPr>
      <w:rFonts w:ascii="Times New Roman" w:eastAsia="Times New Roman" w:hAnsi="Times New Roman" w:cs="Times New Roman"/>
      <w:sz w:val="16"/>
      <w:szCs w:val="20"/>
      <w:lang w:eastAsia="pl-PL"/>
    </w:rPr>
  </w:style>
  <w:style w:type="paragraph" w:styleId="Spistreci6">
    <w:name w:val="toc 6"/>
    <w:basedOn w:val="Normalny"/>
    <w:next w:val="Normalny"/>
    <w:autoRedefine/>
    <w:uiPriority w:val="39"/>
    <w:semiHidden/>
    <w:unhideWhenUsed/>
    <w:rsid w:val="00931DE7"/>
    <w:pPr>
      <w:spacing w:after="100"/>
      <w:ind w:left="1000"/>
    </w:pPr>
  </w:style>
  <w:style w:type="paragraph" w:styleId="Spistreci2">
    <w:name w:val="toc 2"/>
    <w:basedOn w:val="Normalny"/>
    <w:next w:val="Normalny"/>
    <w:autoRedefine/>
    <w:uiPriority w:val="39"/>
    <w:unhideWhenUsed/>
    <w:rsid w:val="00527007"/>
    <w:pPr>
      <w:spacing w:after="100"/>
      <w:ind w:left="200"/>
    </w:pPr>
  </w:style>
  <w:style w:type="paragraph" w:styleId="Akapitzlist">
    <w:name w:val="List Paragraph"/>
    <w:basedOn w:val="Normalny"/>
    <w:uiPriority w:val="34"/>
    <w:qFormat/>
    <w:rsid w:val="00017F1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aliases w:val="tekst"/>
    <w:qFormat/>
    <w:rsid w:val="009D0DB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9D0DB3"/>
    <w:pPr>
      <w:keepNext/>
      <w:keepLines/>
      <w:suppressAutoHyphens/>
      <w:spacing w:before="120" w:after="120"/>
      <w:outlineLvl w:val="0"/>
    </w:pPr>
    <w:rPr>
      <w:b/>
      <w:caps/>
      <w:kern w:val="28"/>
    </w:rPr>
  </w:style>
  <w:style w:type="paragraph" w:styleId="Nagwek2">
    <w:name w:val="heading 2"/>
    <w:basedOn w:val="Normalny"/>
    <w:next w:val="Normalny"/>
    <w:link w:val="Nagwek2Znak"/>
    <w:qFormat/>
    <w:rsid w:val="009D0DB3"/>
    <w:pPr>
      <w:keepNext/>
      <w:spacing w:before="120" w:after="120"/>
      <w:outlineLvl w:val="1"/>
    </w:pPr>
    <w:rPr>
      <w:b/>
    </w:rPr>
  </w:style>
  <w:style w:type="paragraph" w:styleId="Nagwek3">
    <w:name w:val="heading 3"/>
    <w:basedOn w:val="Normalny"/>
    <w:next w:val="Normalny"/>
    <w:link w:val="Nagwek3Znak"/>
    <w:qFormat/>
    <w:rsid w:val="009D0DB3"/>
    <w:pPr>
      <w:keepNext/>
      <w:spacing w:before="60" w:after="60"/>
      <w:outlineLvl w:val="2"/>
    </w:pPr>
  </w:style>
  <w:style w:type="paragraph" w:styleId="Nagwek7">
    <w:name w:val="heading 7"/>
    <w:basedOn w:val="Normalny"/>
    <w:next w:val="Normalny"/>
    <w:link w:val="Nagwek7Znak"/>
    <w:uiPriority w:val="9"/>
    <w:semiHidden/>
    <w:unhideWhenUsed/>
    <w:qFormat/>
    <w:rsid w:val="009D0DB3"/>
    <w:pPr>
      <w:spacing w:before="240" w:after="60"/>
      <w:outlineLvl w:val="6"/>
    </w:pPr>
    <w:rPr>
      <w:rFonts w:ascii="Calibri" w:hAnsi="Calibri"/>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9D0DB3"/>
    <w:rPr>
      <w:rFonts w:ascii="Times New Roman" w:eastAsia="Times New Roman" w:hAnsi="Times New Roman" w:cs="Times New Roman"/>
      <w:b/>
      <w:caps/>
      <w:kern w:val="28"/>
      <w:sz w:val="20"/>
      <w:szCs w:val="20"/>
      <w:lang w:eastAsia="pl-PL"/>
    </w:rPr>
  </w:style>
  <w:style w:type="character" w:customStyle="1" w:styleId="Nagwek2Znak">
    <w:name w:val="Nagłówek 2 Znak"/>
    <w:basedOn w:val="Domylnaczcionkaakapitu"/>
    <w:link w:val="Nagwek2"/>
    <w:rsid w:val="009D0DB3"/>
    <w:rPr>
      <w:rFonts w:ascii="Times New Roman" w:eastAsia="Times New Roman" w:hAnsi="Times New Roman" w:cs="Times New Roman"/>
      <w:b/>
      <w:sz w:val="20"/>
      <w:szCs w:val="20"/>
      <w:lang w:eastAsia="pl-PL"/>
    </w:rPr>
  </w:style>
  <w:style w:type="character" w:customStyle="1" w:styleId="Nagwek3Znak">
    <w:name w:val="Nagłówek 3 Znak"/>
    <w:basedOn w:val="Domylnaczcionkaakapitu"/>
    <w:link w:val="Nagwek3"/>
    <w:rsid w:val="009D0DB3"/>
    <w:rPr>
      <w:rFonts w:ascii="Times New Roman" w:eastAsia="Times New Roman" w:hAnsi="Times New Roman" w:cs="Times New Roman"/>
      <w:sz w:val="20"/>
      <w:szCs w:val="20"/>
      <w:lang w:eastAsia="pl-PL"/>
    </w:rPr>
  </w:style>
  <w:style w:type="character" w:customStyle="1" w:styleId="Nagwek7Znak">
    <w:name w:val="Nagłówek 7 Znak"/>
    <w:basedOn w:val="Domylnaczcionkaakapitu"/>
    <w:link w:val="Nagwek7"/>
    <w:uiPriority w:val="9"/>
    <w:semiHidden/>
    <w:rsid w:val="009D0DB3"/>
    <w:rPr>
      <w:rFonts w:ascii="Calibri" w:eastAsia="Times New Roman" w:hAnsi="Calibri" w:cs="Times New Roman"/>
      <w:sz w:val="24"/>
      <w:szCs w:val="24"/>
      <w:lang w:eastAsia="pl-PL"/>
    </w:rPr>
  </w:style>
  <w:style w:type="paragraph" w:styleId="Spistreci1">
    <w:name w:val="toc 1"/>
    <w:basedOn w:val="Normalny"/>
    <w:next w:val="Normalny"/>
    <w:uiPriority w:val="39"/>
    <w:rsid w:val="009D0DB3"/>
    <w:pPr>
      <w:tabs>
        <w:tab w:val="right" w:leader="dot" w:pos="7371"/>
      </w:tabs>
      <w:spacing w:before="120" w:after="120"/>
      <w:jc w:val="left"/>
    </w:pPr>
    <w:rPr>
      <w:b/>
      <w:caps/>
    </w:rPr>
  </w:style>
  <w:style w:type="paragraph" w:styleId="Nagwek">
    <w:name w:val="header"/>
    <w:basedOn w:val="Normalny"/>
    <w:link w:val="NagwekZnak"/>
    <w:rsid w:val="009D0DB3"/>
    <w:pPr>
      <w:tabs>
        <w:tab w:val="center" w:pos="4536"/>
        <w:tab w:val="right" w:pos="9072"/>
      </w:tabs>
      <w:jc w:val="left"/>
    </w:pPr>
    <w:rPr>
      <w:rFonts w:ascii="Century Gothic" w:hAnsi="Century Gothic"/>
      <w:sz w:val="24"/>
    </w:rPr>
  </w:style>
  <w:style w:type="character" w:customStyle="1" w:styleId="NagwekZnak">
    <w:name w:val="Nagłówek Znak"/>
    <w:basedOn w:val="Domylnaczcionkaakapitu"/>
    <w:link w:val="Nagwek"/>
    <w:rsid w:val="009D0DB3"/>
    <w:rPr>
      <w:rFonts w:ascii="Century Gothic" w:eastAsia="Times New Roman" w:hAnsi="Century Gothic" w:cs="Times New Roman"/>
      <w:sz w:val="24"/>
      <w:szCs w:val="20"/>
      <w:lang w:eastAsia="pl-PL"/>
    </w:rPr>
  </w:style>
  <w:style w:type="paragraph" w:styleId="Stopka">
    <w:name w:val="footer"/>
    <w:basedOn w:val="Normalny"/>
    <w:link w:val="StopkaZnak"/>
    <w:rsid w:val="009D0DB3"/>
    <w:pPr>
      <w:tabs>
        <w:tab w:val="center" w:pos="4536"/>
        <w:tab w:val="right" w:pos="9072"/>
      </w:tabs>
    </w:pPr>
  </w:style>
  <w:style w:type="character" w:customStyle="1" w:styleId="StopkaZnak">
    <w:name w:val="Stopka Znak"/>
    <w:basedOn w:val="Domylnaczcionkaakapitu"/>
    <w:link w:val="Stopka"/>
    <w:uiPriority w:val="99"/>
    <w:rsid w:val="009D0DB3"/>
    <w:rPr>
      <w:rFonts w:ascii="Times New Roman" w:eastAsia="Times New Roman" w:hAnsi="Times New Roman" w:cs="Times New Roman"/>
      <w:sz w:val="20"/>
      <w:szCs w:val="20"/>
      <w:lang w:eastAsia="pl-PL"/>
    </w:rPr>
  </w:style>
  <w:style w:type="paragraph" w:customStyle="1" w:styleId="tekstost">
    <w:name w:val="tekst ost"/>
    <w:basedOn w:val="Normalny"/>
    <w:rsid w:val="009D0DB3"/>
  </w:style>
  <w:style w:type="character" w:customStyle="1" w:styleId="st">
    <w:name w:val="st"/>
    <w:rsid w:val="009D0DB3"/>
  </w:style>
  <w:style w:type="character" w:styleId="Hipercze">
    <w:name w:val="Hyperlink"/>
    <w:uiPriority w:val="99"/>
    <w:rsid w:val="009D0DB3"/>
    <w:rPr>
      <w:color w:val="0000FF"/>
      <w:u w:val="single"/>
    </w:rPr>
  </w:style>
  <w:style w:type="paragraph" w:styleId="Tekstdymka">
    <w:name w:val="Balloon Text"/>
    <w:basedOn w:val="Normalny"/>
    <w:link w:val="TekstdymkaZnak"/>
    <w:uiPriority w:val="99"/>
    <w:semiHidden/>
    <w:unhideWhenUsed/>
    <w:rsid w:val="009D0DB3"/>
    <w:rPr>
      <w:rFonts w:ascii="Tahoma" w:hAnsi="Tahoma" w:cs="Tahoma"/>
      <w:sz w:val="16"/>
      <w:szCs w:val="16"/>
    </w:rPr>
  </w:style>
  <w:style w:type="character" w:customStyle="1" w:styleId="TekstdymkaZnak">
    <w:name w:val="Tekst dymka Znak"/>
    <w:basedOn w:val="Domylnaczcionkaakapitu"/>
    <w:link w:val="Tekstdymka"/>
    <w:uiPriority w:val="99"/>
    <w:semiHidden/>
    <w:rsid w:val="009D0DB3"/>
    <w:rPr>
      <w:rFonts w:ascii="Tahoma" w:eastAsia="Times New Roman" w:hAnsi="Tahoma" w:cs="Tahoma"/>
      <w:sz w:val="16"/>
      <w:szCs w:val="16"/>
      <w:lang w:eastAsia="pl-PL"/>
    </w:rPr>
  </w:style>
  <w:style w:type="table" w:styleId="Tabela-Siatka">
    <w:name w:val="Table Grid"/>
    <w:basedOn w:val="Standardowy"/>
    <w:uiPriority w:val="59"/>
    <w:rsid w:val="0032118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Iwony">
    <w:name w:val="Styl Iwony"/>
    <w:basedOn w:val="Normalny"/>
    <w:rsid w:val="00462639"/>
    <w:pPr>
      <w:spacing w:before="120" w:after="120"/>
    </w:pPr>
    <w:rPr>
      <w:rFonts w:ascii="Bookman Old Style" w:hAnsi="Bookman Old Style"/>
      <w:sz w:val="24"/>
    </w:rPr>
  </w:style>
  <w:style w:type="paragraph" w:customStyle="1" w:styleId="Standardowytekst">
    <w:name w:val="Standardowy.tekst"/>
    <w:rsid w:val="00462639"/>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0"/>
      <w:szCs w:val="20"/>
      <w:lang w:eastAsia="pl-PL"/>
    </w:rPr>
  </w:style>
  <w:style w:type="paragraph" w:customStyle="1" w:styleId="Tekstpodstawowy21">
    <w:name w:val="Tekst podstawowy 21"/>
    <w:basedOn w:val="Normalny"/>
    <w:rsid w:val="00D312AB"/>
    <w:pPr>
      <w:ind w:left="360"/>
    </w:pPr>
  </w:style>
  <w:style w:type="paragraph" w:styleId="Tekstpodstawowy">
    <w:name w:val="Body Text"/>
    <w:basedOn w:val="Normalny"/>
    <w:link w:val="TekstpodstawowyZnak"/>
    <w:semiHidden/>
    <w:rsid w:val="00D312AB"/>
    <w:pPr>
      <w:spacing w:line="180" w:lineRule="exact"/>
      <w:jc w:val="left"/>
    </w:pPr>
    <w:rPr>
      <w:sz w:val="16"/>
    </w:rPr>
  </w:style>
  <w:style w:type="character" w:customStyle="1" w:styleId="TekstpodstawowyZnak">
    <w:name w:val="Tekst podstawowy Znak"/>
    <w:basedOn w:val="Domylnaczcionkaakapitu"/>
    <w:link w:val="Tekstpodstawowy"/>
    <w:semiHidden/>
    <w:rsid w:val="00D312AB"/>
    <w:rPr>
      <w:rFonts w:ascii="Times New Roman" w:eastAsia="Times New Roman" w:hAnsi="Times New Roman" w:cs="Times New Roman"/>
      <w:sz w:val="16"/>
      <w:szCs w:val="20"/>
      <w:lang w:eastAsia="pl-PL"/>
    </w:rPr>
  </w:style>
  <w:style w:type="paragraph" w:styleId="Spistreci6">
    <w:name w:val="toc 6"/>
    <w:basedOn w:val="Normalny"/>
    <w:next w:val="Normalny"/>
    <w:autoRedefine/>
    <w:uiPriority w:val="39"/>
    <w:semiHidden/>
    <w:unhideWhenUsed/>
    <w:rsid w:val="00931DE7"/>
    <w:pPr>
      <w:spacing w:after="100"/>
      <w:ind w:left="1000"/>
    </w:pPr>
  </w:style>
  <w:style w:type="paragraph" w:styleId="Spistreci2">
    <w:name w:val="toc 2"/>
    <w:basedOn w:val="Normalny"/>
    <w:next w:val="Normalny"/>
    <w:autoRedefine/>
    <w:uiPriority w:val="39"/>
    <w:unhideWhenUsed/>
    <w:rsid w:val="00527007"/>
    <w:pPr>
      <w:spacing w:after="100"/>
      <w:ind w:left="200"/>
    </w:pPr>
  </w:style>
  <w:style w:type="paragraph" w:styleId="Akapitzlist">
    <w:name w:val="List Paragraph"/>
    <w:basedOn w:val="Normalny"/>
    <w:uiPriority w:val="34"/>
    <w:qFormat/>
    <w:rsid w:val="00017F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oleObject" Target="embeddings/oleObject1.bin"/><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wmf"/><Relationship Id="rId17" Type="http://schemas.openxmlformats.org/officeDocument/2006/relationships/oleObject" Target="embeddings/oleObject3.bin"/><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oleObject" Target="embeddings/oleObject2.bin"/><Relationship Id="rId10" Type="http://schemas.openxmlformats.org/officeDocument/2006/relationships/footer" Target="foot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image" Target="media/image3.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EBFEF-B653-4644-95C7-0229B79D5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3317</Words>
  <Characters>19908</Characters>
  <Application>Microsoft Office Word</Application>
  <DocSecurity>0</DocSecurity>
  <Lines>165</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XXX</dc:creator>
  <cp:lastModifiedBy>ABC</cp:lastModifiedBy>
  <cp:revision>23</cp:revision>
  <cp:lastPrinted>2014-06-23T06:33:00Z</cp:lastPrinted>
  <dcterms:created xsi:type="dcterms:W3CDTF">2014-02-14T13:24:00Z</dcterms:created>
  <dcterms:modified xsi:type="dcterms:W3CDTF">2014-07-07T08:28:00Z</dcterms:modified>
</cp:coreProperties>
</file>