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B3" w:rsidRPr="00BD7280" w:rsidRDefault="009D0DB3" w:rsidP="009D0DB3">
      <w:pPr>
        <w:spacing w:line="360" w:lineRule="auto"/>
        <w:jc w:val="center"/>
        <w:rPr>
          <w:rFonts w:ascii="Bookman Old Style" w:hAnsi="Bookman Old Style" w:cs="Arial"/>
          <w:b/>
          <w:i/>
          <w:color w:val="003399"/>
          <w:sz w:val="40"/>
          <w:szCs w:val="40"/>
        </w:rPr>
      </w:pPr>
    </w:p>
    <w:p w:rsidR="009D0DB3" w:rsidRPr="00BD7280" w:rsidRDefault="009D0DB3" w:rsidP="009D0DB3">
      <w:pPr>
        <w:spacing w:line="360" w:lineRule="auto"/>
        <w:jc w:val="center"/>
        <w:rPr>
          <w:rFonts w:ascii="Bookman Old Style" w:hAnsi="Bookman Old Style" w:cs="Arial"/>
          <w:b/>
          <w:i/>
          <w:color w:val="003399"/>
          <w:sz w:val="40"/>
          <w:szCs w:val="40"/>
        </w:rPr>
      </w:pPr>
      <w:r w:rsidRPr="00BD7280">
        <w:rPr>
          <w:rFonts w:ascii="Bookman Old Style" w:hAnsi="Bookman Old Style" w:cs="Arial"/>
          <w:b/>
          <w:i/>
          <w:color w:val="003399"/>
          <w:sz w:val="40"/>
          <w:szCs w:val="40"/>
        </w:rPr>
        <w:t>SPECYFIKACJA   TECHNICZNA</w:t>
      </w:r>
    </w:p>
    <w:p w:rsidR="009D0DB3" w:rsidRPr="00BD7280" w:rsidRDefault="009D0DB3" w:rsidP="009D0DB3">
      <w:pPr>
        <w:spacing w:line="360" w:lineRule="auto"/>
        <w:rPr>
          <w:color w:val="003399"/>
          <w:sz w:val="22"/>
          <w:szCs w:val="22"/>
        </w:rPr>
      </w:pPr>
    </w:p>
    <w:p w:rsidR="009D0DB3" w:rsidRPr="00BD7280" w:rsidRDefault="009D0DB3" w:rsidP="009D0DB3">
      <w:pPr>
        <w:spacing w:line="360" w:lineRule="auto"/>
        <w:rPr>
          <w:b/>
          <w:color w:val="003399"/>
          <w:sz w:val="22"/>
          <w:szCs w:val="22"/>
        </w:rPr>
      </w:pPr>
    </w:p>
    <w:p w:rsidR="009D0DB3" w:rsidRPr="00BD7280" w:rsidRDefault="009D0DB3" w:rsidP="009D0DB3">
      <w:pPr>
        <w:spacing w:line="360" w:lineRule="auto"/>
        <w:rPr>
          <w:b/>
          <w:color w:val="003399"/>
          <w:sz w:val="22"/>
          <w:szCs w:val="22"/>
        </w:rPr>
      </w:pPr>
    </w:p>
    <w:p w:rsidR="009D0DB3" w:rsidRPr="00BD7280" w:rsidRDefault="009D0DB3" w:rsidP="009D0DB3">
      <w:pPr>
        <w:spacing w:line="360" w:lineRule="auto"/>
        <w:rPr>
          <w:b/>
          <w:color w:val="003399"/>
          <w:sz w:val="22"/>
          <w:szCs w:val="22"/>
        </w:rPr>
      </w:pPr>
    </w:p>
    <w:tbl>
      <w:tblPr>
        <w:tblW w:w="7684" w:type="dxa"/>
        <w:jc w:val="center"/>
        <w:tblInd w:w="228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4"/>
      </w:tblGrid>
      <w:tr w:rsidR="00BD7280" w:rsidRPr="00BD7280" w:rsidTr="00CE27A3">
        <w:trPr>
          <w:trHeight w:val="672"/>
          <w:jc w:val="center"/>
        </w:trPr>
        <w:tc>
          <w:tcPr>
            <w:tcW w:w="7684" w:type="dxa"/>
          </w:tcPr>
          <w:p w:rsidR="009D0DB3" w:rsidRPr="00BD7280" w:rsidRDefault="009D0DB3" w:rsidP="00AD2358">
            <w:pPr>
              <w:pStyle w:val="Nagwek7"/>
              <w:spacing w:line="360" w:lineRule="auto"/>
              <w:rPr>
                <w:rFonts w:ascii="Arial" w:hAnsi="Arial" w:cs="Arial"/>
                <w:color w:val="003399"/>
                <w:sz w:val="20"/>
              </w:rPr>
            </w:pPr>
          </w:p>
          <w:p w:rsidR="00026BA8" w:rsidRPr="00BD7280" w:rsidRDefault="006259B0" w:rsidP="00CE27A3">
            <w:pPr>
              <w:spacing w:line="360" w:lineRule="auto"/>
              <w:jc w:val="center"/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</w:pPr>
            <w:r w:rsidRPr="00BD7280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B</w:t>
            </w:r>
            <w:r w:rsidR="00CE27A3" w:rsidRPr="00BD7280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 xml:space="preserve"> – 04.01.01</w:t>
            </w:r>
            <w:r w:rsidR="0033794A" w:rsidRPr="00BD7280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br/>
            </w:r>
            <w:r w:rsidR="00CE27A3" w:rsidRPr="00BD7280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KORYTO  WRAZ Z PROFILOWANIEM I ZAGĘSZCZENIEM  PODŁOŻA</w:t>
            </w:r>
          </w:p>
          <w:p w:rsidR="009D0DB3" w:rsidRPr="00BD7280" w:rsidRDefault="00ED65C8" w:rsidP="00ED65C8">
            <w:pPr>
              <w:spacing w:line="360" w:lineRule="auto"/>
              <w:jc w:val="center"/>
              <w:rPr>
                <w:rFonts w:ascii="Arial" w:hAnsi="Arial" w:cs="Arial"/>
                <w:color w:val="003399"/>
              </w:rPr>
            </w:pPr>
            <w:r w:rsidRPr="00BD7280">
              <w:rPr>
                <w:rFonts w:ascii="Arial" w:hAnsi="Arial" w:cs="Arial"/>
                <w:color w:val="003399"/>
              </w:rPr>
              <w:t xml:space="preserve"> </w:t>
            </w:r>
            <w:r w:rsidR="003613BF" w:rsidRPr="00BD7280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 xml:space="preserve">KOD  CPV </w:t>
            </w:r>
            <w:r w:rsidR="003613BF" w:rsidRPr="00BD7280">
              <w:rPr>
                <w:rFonts w:ascii="Bookman Old Style" w:hAnsi="Bookman Old Style"/>
                <w:b/>
                <w:i/>
                <w:color w:val="003399"/>
                <w:sz w:val="40"/>
                <w:szCs w:val="40"/>
              </w:rPr>
              <w:t>45100000-8</w:t>
            </w:r>
          </w:p>
        </w:tc>
      </w:tr>
    </w:tbl>
    <w:p w:rsidR="009D0DB3" w:rsidRPr="0031162A" w:rsidRDefault="009D0DB3" w:rsidP="009D0DB3">
      <w:pPr>
        <w:spacing w:line="360" w:lineRule="auto"/>
        <w:rPr>
          <w:b/>
          <w:sz w:val="22"/>
          <w:szCs w:val="22"/>
        </w:rPr>
      </w:pPr>
    </w:p>
    <w:p w:rsidR="009D0DB3" w:rsidRPr="0031162A" w:rsidRDefault="009D0DB3" w:rsidP="009D0DB3">
      <w:pPr>
        <w:spacing w:line="360" w:lineRule="auto"/>
        <w:rPr>
          <w:b/>
          <w:sz w:val="22"/>
          <w:szCs w:val="22"/>
        </w:rPr>
      </w:pPr>
    </w:p>
    <w:p w:rsidR="009D0DB3" w:rsidRPr="0031162A" w:rsidRDefault="009D0DB3" w:rsidP="009D0DB3">
      <w:pPr>
        <w:spacing w:line="360" w:lineRule="auto"/>
        <w:rPr>
          <w:b/>
          <w:sz w:val="22"/>
          <w:szCs w:val="22"/>
        </w:rPr>
      </w:pPr>
    </w:p>
    <w:p w:rsidR="0051430A" w:rsidRPr="0051430A" w:rsidRDefault="009D0DB3" w:rsidP="0051430A">
      <w:pPr>
        <w:tabs>
          <w:tab w:val="left" w:pos="851"/>
          <w:tab w:val="left" w:pos="1418"/>
        </w:tabs>
        <w:spacing w:line="276" w:lineRule="auto"/>
        <w:contextualSpacing/>
        <w:jc w:val="center"/>
        <w:outlineLvl w:val="0"/>
        <w:rPr>
          <w:rFonts w:asciiTheme="minorHAnsi" w:hAnsiTheme="minorHAnsi" w:cstheme="minorHAnsi"/>
          <w:i/>
          <w:noProof/>
          <w:sz w:val="22"/>
          <w:szCs w:val="22"/>
        </w:rPr>
      </w:pPr>
      <w:bookmarkStart w:id="0" w:name="_Toc245278506"/>
      <w:bookmarkStart w:id="1" w:name="_Toc245278796"/>
      <w:bookmarkStart w:id="2" w:name="_Toc245878887"/>
      <w:bookmarkStart w:id="3" w:name="_Toc251659834"/>
      <w:bookmarkStart w:id="4" w:name="_Toc251659892"/>
      <w:bookmarkStart w:id="5" w:name="_Toc253998795"/>
      <w:bookmarkStart w:id="6" w:name="_Toc253998902"/>
      <w:bookmarkStart w:id="7" w:name="_Toc257801898"/>
      <w:bookmarkStart w:id="8" w:name="_Toc259800803"/>
      <w:bookmarkStart w:id="9" w:name="_Toc259801101"/>
      <w:bookmarkStart w:id="10" w:name="_Toc374799828"/>
      <w:r w:rsidRPr="0088506B">
        <w:rPr>
          <w:rFonts w:ascii="Arial" w:hAnsi="Arial" w:cs="Arial"/>
          <w:b/>
          <w:i/>
          <w:sz w:val="28"/>
          <w:szCs w:val="28"/>
        </w:rPr>
        <w:t>ZAWARTOŚĆ OPRACOWANIA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51430A">
        <w:rPr>
          <w:rStyle w:val="Hipercze"/>
          <w:rFonts w:asciiTheme="minorHAnsi" w:hAnsiTheme="minorHAnsi" w:cstheme="minorHAnsi"/>
          <w:i/>
          <w:sz w:val="22"/>
          <w:szCs w:val="22"/>
        </w:rPr>
        <w:fldChar w:fldCharType="begin"/>
      </w:r>
      <w:r w:rsidRPr="0051430A">
        <w:rPr>
          <w:rStyle w:val="Hipercze"/>
          <w:rFonts w:asciiTheme="minorHAnsi" w:hAnsiTheme="minorHAnsi" w:cstheme="minorHAnsi"/>
          <w:i/>
          <w:sz w:val="22"/>
          <w:szCs w:val="22"/>
        </w:rPr>
        <w:instrText xml:space="preserve"> TOC \o "1-3" \h \z \u </w:instrText>
      </w:r>
      <w:r w:rsidRPr="0051430A">
        <w:rPr>
          <w:rStyle w:val="Hipercze"/>
          <w:rFonts w:asciiTheme="minorHAnsi" w:hAnsiTheme="minorHAnsi" w:cstheme="minorHAnsi"/>
          <w:i/>
          <w:sz w:val="22"/>
          <w:szCs w:val="22"/>
        </w:rPr>
        <w:fldChar w:fldCharType="separate"/>
      </w:r>
    </w:p>
    <w:p w:rsidR="0051430A" w:rsidRPr="0051430A" w:rsidRDefault="00227457" w:rsidP="0051430A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9829" w:history="1">
        <w:r w:rsidR="0051430A" w:rsidRPr="0051430A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1. WSTĘP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_Toc374799829 \h </w:instrTex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732E59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55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51430A" w:rsidRPr="0051430A" w:rsidRDefault="00227457" w:rsidP="0051430A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9835" w:history="1">
        <w:r w:rsidR="0051430A" w:rsidRPr="0051430A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2. materiały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_Toc374799835 \h </w:instrTex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732E59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55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51430A" w:rsidRPr="0051430A" w:rsidRDefault="00227457" w:rsidP="0051430A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9836" w:history="1">
        <w:r w:rsidR="0051430A" w:rsidRPr="0051430A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3. sprzęt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_Toc374799836 \h </w:instrTex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732E59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55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51430A" w:rsidRPr="0051430A" w:rsidRDefault="00227457" w:rsidP="0051430A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9839" w:history="1">
        <w:r w:rsidR="0051430A" w:rsidRPr="0051430A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4. transport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_Toc374799839 \h </w:instrTex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732E59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56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51430A" w:rsidRPr="0051430A" w:rsidRDefault="00227457" w:rsidP="0051430A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9842" w:history="1">
        <w:r w:rsidR="0051430A" w:rsidRPr="0051430A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5. wykonanie robót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_Toc374799842 \h </w:instrTex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732E59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56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51430A" w:rsidRPr="0051430A" w:rsidRDefault="00227457" w:rsidP="0051430A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9848" w:history="1">
        <w:r w:rsidR="0051430A" w:rsidRPr="0051430A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6. kontrola jakości robót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_Toc374799848 \h </w:instrTex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732E59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58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51430A" w:rsidRPr="0051430A" w:rsidRDefault="00227457" w:rsidP="0051430A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9852" w:history="1">
        <w:r w:rsidR="0051430A" w:rsidRPr="0051430A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7. obmiar robót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_Toc374799852 \h </w:instrTex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732E59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60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51430A" w:rsidRPr="0051430A" w:rsidRDefault="00227457" w:rsidP="0051430A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9855" w:history="1">
        <w:r w:rsidR="0051430A" w:rsidRPr="0051430A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8. odbiór robót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_Toc374799855 \h </w:instrTex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732E59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60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51430A" w:rsidRPr="0051430A" w:rsidRDefault="00227457" w:rsidP="0051430A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9856" w:history="1">
        <w:r w:rsidR="0051430A" w:rsidRPr="0051430A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9. podstawa płatności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_Toc374799856 \h </w:instrTex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732E59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60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51430A" w:rsidRPr="0051430A" w:rsidRDefault="00227457" w:rsidP="0051430A">
      <w:pPr>
        <w:pStyle w:val="Spistreci1"/>
        <w:jc w:val="center"/>
        <w:rPr>
          <w:rFonts w:asciiTheme="minorHAnsi" w:eastAsiaTheme="minorEastAsia" w:hAnsiTheme="minorHAnsi" w:cstheme="minorHAnsi"/>
          <w:b w:val="0"/>
          <w:i/>
          <w:caps w:val="0"/>
          <w:noProof/>
          <w:sz w:val="22"/>
          <w:szCs w:val="22"/>
        </w:rPr>
      </w:pPr>
      <w:hyperlink w:anchor="_Toc374799859" w:history="1">
        <w:r w:rsidR="0051430A" w:rsidRPr="0051430A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10. przepisy związane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ab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begin"/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instrText xml:space="preserve"> PAGEREF _Toc374799859 \h </w:instrTex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separate"/>
        </w:r>
        <w:r w:rsidR="00732E59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t>61</w:t>
        </w:r>
        <w:r w:rsidR="0051430A" w:rsidRPr="0051430A">
          <w:rPr>
            <w:rFonts w:asciiTheme="minorHAnsi" w:hAnsiTheme="minorHAnsi" w:cs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9D0DB3" w:rsidRPr="0051430A" w:rsidRDefault="009D0DB3" w:rsidP="0051430A">
      <w:pPr>
        <w:tabs>
          <w:tab w:val="left" w:pos="851"/>
          <w:tab w:val="left" w:pos="1418"/>
        </w:tabs>
        <w:spacing w:line="276" w:lineRule="auto"/>
        <w:ind w:left="992"/>
        <w:contextualSpacing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51430A">
        <w:rPr>
          <w:rStyle w:val="Hipercze"/>
          <w:rFonts w:asciiTheme="minorHAnsi" w:hAnsiTheme="minorHAnsi" w:cstheme="minorHAnsi"/>
          <w:i/>
          <w:sz w:val="22"/>
          <w:szCs w:val="22"/>
        </w:rPr>
        <w:fldChar w:fldCharType="end"/>
      </w:r>
    </w:p>
    <w:p w:rsidR="009D0DB3" w:rsidRDefault="009D0DB3" w:rsidP="009D0DB3">
      <w:pPr>
        <w:jc w:val="center"/>
        <w:rPr>
          <w:sz w:val="24"/>
        </w:rPr>
      </w:pPr>
    </w:p>
    <w:p w:rsidR="009D0DB3" w:rsidRDefault="009D0DB3" w:rsidP="009D0DB3">
      <w:pPr>
        <w:jc w:val="center"/>
        <w:rPr>
          <w:sz w:val="24"/>
        </w:rPr>
        <w:sectPr w:rsidR="009D0DB3" w:rsidSect="00732E59">
          <w:headerReference w:type="default" r:id="rId9"/>
          <w:footerReference w:type="default" r:id="rId10"/>
          <w:pgSz w:w="11907" w:h="16840" w:code="9"/>
          <w:pgMar w:top="1134" w:right="1701" w:bottom="1134" w:left="1701" w:header="426" w:footer="449" w:gutter="0"/>
          <w:pgNumType w:start="54"/>
          <w:cols w:space="708"/>
        </w:sectPr>
      </w:pPr>
    </w:p>
    <w:p w:rsidR="009D0DB3" w:rsidRDefault="009D0DB3" w:rsidP="009D0DB3">
      <w:pPr>
        <w:pStyle w:val="Nagwek1"/>
        <w:rPr>
          <w:rFonts w:ascii="Calibri" w:hAnsi="Calibri" w:cs="Calibri"/>
          <w:sz w:val="21"/>
          <w:szCs w:val="21"/>
        </w:rPr>
      </w:pPr>
      <w:bookmarkStart w:id="11" w:name="_Toc404150096"/>
      <w:bookmarkStart w:id="12" w:name="_Toc416830698"/>
      <w:bookmarkStart w:id="13" w:name="_Toc6881279"/>
      <w:bookmarkStart w:id="14" w:name="_Toc6882152"/>
      <w:bookmarkStart w:id="15" w:name="_Toc374799829"/>
      <w:r w:rsidRPr="00FE4124">
        <w:rPr>
          <w:rFonts w:ascii="Calibri" w:hAnsi="Calibri" w:cs="Calibri"/>
          <w:sz w:val="21"/>
          <w:szCs w:val="21"/>
        </w:rPr>
        <w:lastRenderedPageBreak/>
        <w:t>1. WSTĘP</w:t>
      </w:r>
      <w:bookmarkEnd w:id="11"/>
      <w:bookmarkEnd w:id="12"/>
      <w:bookmarkEnd w:id="13"/>
      <w:bookmarkEnd w:id="14"/>
      <w:bookmarkEnd w:id="15"/>
    </w:p>
    <w:p w:rsidR="00462639" w:rsidRPr="00305AB7" w:rsidRDefault="00462639" w:rsidP="00462639">
      <w:pPr>
        <w:pStyle w:val="Nagwek2"/>
        <w:rPr>
          <w:rFonts w:ascii="Calibri" w:hAnsi="Calibri" w:cs="Calibri"/>
          <w:sz w:val="21"/>
          <w:szCs w:val="21"/>
        </w:rPr>
      </w:pPr>
      <w:bookmarkStart w:id="16" w:name="_Toc374799830"/>
      <w:r w:rsidRPr="00305AB7">
        <w:rPr>
          <w:rFonts w:ascii="Calibri" w:hAnsi="Calibri" w:cs="Calibri"/>
          <w:sz w:val="21"/>
          <w:szCs w:val="21"/>
        </w:rPr>
        <w:t>1.1. Przedmiot SST</w:t>
      </w:r>
      <w:bookmarkEnd w:id="16"/>
    </w:p>
    <w:p w:rsidR="00023DB1" w:rsidRDefault="0033794A" w:rsidP="00023DB1">
      <w:pPr>
        <w:pStyle w:val="tekstost"/>
        <w:rPr>
          <w:rFonts w:asciiTheme="minorHAnsi" w:hAnsiTheme="minorHAnsi" w:cstheme="minorHAnsi"/>
          <w:i/>
          <w:color w:val="000000"/>
          <w:kern w:val="30"/>
          <w:sz w:val="21"/>
          <w:szCs w:val="21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305AB7">
        <w:rPr>
          <w:rFonts w:ascii="Calibri" w:hAnsi="Calibri" w:cs="Calibri"/>
          <w:sz w:val="21"/>
          <w:szCs w:val="21"/>
        </w:rPr>
        <w:tab/>
        <w:t xml:space="preserve">Przedmiotem niniejszej szczegółowej specyfikacji technicznej (SST) są wymagania dotyczące wykonania i odbioru robót </w:t>
      </w:r>
      <w:r>
        <w:rPr>
          <w:rFonts w:ascii="Calibri" w:hAnsi="Calibri" w:cs="Calibri"/>
          <w:sz w:val="21"/>
          <w:szCs w:val="21"/>
        </w:rPr>
        <w:t xml:space="preserve">związanych z wykonaniem Korytowania wraz z profilowaniem i zagęszczaniem podłoża </w:t>
      </w:r>
      <w:r w:rsidRPr="00305AB7">
        <w:rPr>
          <w:rFonts w:ascii="Calibri" w:hAnsi="Calibri" w:cs="Calibri"/>
          <w:sz w:val="21"/>
          <w:szCs w:val="21"/>
        </w:rPr>
        <w:t xml:space="preserve">przy realizacji zadania pod nazwą </w:t>
      </w:r>
      <w:bookmarkStart w:id="17" w:name="_Toc374799831"/>
      <w:r w:rsidR="00023DB1">
        <w:rPr>
          <w:rFonts w:asciiTheme="minorHAnsi" w:hAnsiTheme="minorHAnsi" w:cstheme="minorHAnsi"/>
          <w:i/>
          <w:color w:val="000000"/>
          <w:kern w:val="30"/>
          <w:sz w:val="21"/>
          <w:szCs w:val="21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Wykonanie ogrodzenie i  utwardzenie kostką  brukową  dojść   na cmentarzu  w Brzeznej</w:t>
      </w:r>
    </w:p>
    <w:p w:rsidR="00023DB1" w:rsidRDefault="00023DB1" w:rsidP="00023DB1">
      <w:pPr>
        <w:pStyle w:val="tekstost"/>
        <w:rPr>
          <w:rFonts w:ascii="Calibri" w:hAnsi="Calibri" w:cs="Calibri"/>
          <w:sz w:val="21"/>
          <w:szCs w:val="21"/>
        </w:rPr>
      </w:pPr>
    </w:p>
    <w:p w:rsidR="0033794A" w:rsidRPr="00305AB7" w:rsidRDefault="0033794A" w:rsidP="00023DB1">
      <w:pPr>
        <w:pStyle w:val="tekstost"/>
        <w:rPr>
          <w:rFonts w:ascii="Calibri" w:hAnsi="Calibri" w:cs="Calibri"/>
          <w:sz w:val="21"/>
          <w:szCs w:val="21"/>
        </w:rPr>
      </w:pPr>
      <w:bookmarkStart w:id="18" w:name="_GoBack"/>
      <w:bookmarkEnd w:id="18"/>
      <w:r w:rsidRPr="00305AB7">
        <w:rPr>
          <w:rFonts w:ascii="Calibri" w:hAnsi="Calibri" w:cs="Calibri"/>
          <w:sz w:val="21"/>
          <w:szCs w:val="21"/>
        </w:rPr>
        <w:t>1.2. Zakres stosowania SST</w:t>
      </w:r>
      <w:bookmarkEnd w:id="17"/>
    </w:p>
    <w:p w:rsidR="0033794A" w:rsidRDefault="0033794A" w:rsidP="0033794A">
      <w:pPr>
        <w:overflowPunct/>
        <w:autoSpaceDE/>
        <w:autoSpaceDN/>
        <w:adjustRightInd/>
        <w:ind w:firstLine="709"/>
        <w:rPr>
          <w:rFonts w:ascii="Calibri" w:hAnsi="Calibri" w:cs="Calibri"/>
          <w:sz w:val="21"/>
          <w:szCs w:val="21"/>
        </w:rPr>
      </w:pPr>
      <w:r w:rsidRPr="00305AB7">
        <w:rPr>
          <w:rFonts w:ascii="Calibri" w:hAnsi="Calibri" w:cs="Calibri"/>
          <w:sz w:val="21"/>
          <w:szCs w:val="21"/>
        </w:rPr>
        <w:t>Szczegółową specyfikacje techniczną stosuje się jako dokument przetargowy i kontraktowy przy zlecaniu i realizacji robót wyszczególnionych w pkt. 1.1</w:t>
      </w:r>
    </w:p>
    <w:p w:rsidR="006259B0" w:rsidRPr="00305AB7" w:rsidRDefault="006259B0" w:rsidP="0033794A">
      <w:pPr>
        <w:overflowPunct/>
        <w:autoSpaceDE/>
        <w:autoSpaceDN/>
        <w:adjustRightInd/>
        <w:ind w:firstLine="709"/>
        <w:rPr>
          <w:rFonts w:ascii="Calibri" w:hAnsi="Calibri" w:cs="Calibri"/>
          <w:sz w:val="21"/>
          <w:szCs w:val="21"/>
        </w:rPr>
      </w:pPr>
    </w:p>
    <w:p w:rsidR="0033794A" w:rsidRPr="00FE4124" w:rsidRDefault="0033794A" w:rsidP="0033794A">
      <w:pPr>
        <w:pStyle w:val="Nagwek2"/>
        <w:rPr>
          <w:rFonts w:ascii="Calibri" w:hAnsi="Calibri" w:cs="Calibri"/>
          <w:sz w:val="21"/>
          <w:szCs w:val="21"/>
        </w:rPr>
      </w:pPr>
      <w:bookmarkStart w:id="19" w:name="_Toc374799832"/>
      <w:r w:rsidRPr="00FE4124">
        <w:rPr>
          <w:rFonts w:ascii="Calibri" w:hAnsi="Calibri" w:cs="Calibri"/>
          <w:sz w:val="21"/>
          <w:szCs w:val="21"/>
        </w:rPr>
        <w:t>1.3. Zakres robót objętyc</w:t>
      </w:r>
      <w:r w:rsidR="0051430A">
        <w:rPr>
          <w:rFonts w:ascii="Calibri" w:hAnsi="Calibri" w:cs="Calibri"/>
          <w:sz w:val="21"/>
          <w:szCs w:val="21"/>
        </w:rPr>
        <w:t xml:space="preserve">h </w:t>
      </w:r>
      <w:r w:rsidRPr="00FE4124">
        <w:rPr>
          <w:rFonts w:ascii="Calibri" w:hAnsi="Calibri" w:cs="Calibri"/>
          <w:sz w:val="21"/>
          <w:szCs w:val="21"/>
        </w:rPr>
        <w:t>ST</w:t>
      </w:r>
      <w:bookmarkEnd w:id="19"/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 xml:space="preserve">Ustalenia zawarte w niniejszej specyfikacji dotyczą zasad prowadzenia robót związanych z wykonaniem koryta. </w:t>
      </w:r>
    </w:p>
    <w:p w:rsidR="00A21576" w:rsidRPr="00A21576" w:rsidRDefault="00A21576" w:rsidP="000A1DFF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A21576">
        <w:rPr>
          <w:rFonts w:asciiTheme="minorHAnsi" w:hAnsiTheme="minorHAnsi" w:cstheme="minorHAnsi"/>
          <w:sz w:val="21"/>
          <w:szCs w:val="21"/>
        </w:rPr>
        <w:t>B –0</w:t>
      </w:r>
      <w:r w:rsidR="0076163B">
        <w:rPr>
          <w:rFonts w:asciiTheme="minorHAnsi" w:hAnsiTheme="minorHAnsi" w:cstheme="minorHAnsi"/>
          <w:sz w:val="21"/>
          <w:szCs w:val="21"/>
        </w:rPr>
        <w:t>4</w:t>
      </w:r>
      <w:r w:rsidRPr="00A21576">
        <w:rPr>
          <w:rFonts w:asciiTheme="minorHAnsi" w:hAnsiTheme="minorHAnsi" w:cstheme="minorHAnsi"/>
          <w:sz w:val="21"/>
          <w:szCs w:val="21"/>
        </w:rPr>
        <w:t>.</w:t>
      </w:r>
      <w:r w:rsidR="0076163B">
        <w:rPr>
          <w:rFonts w:asciiTheme="minorHAnsi" w:hAnsiTheme="minorHAnsi" w:cstheme="minorHAnsi"/>
          <w:sz w:val="21"/>
          <w:szCs w:val="21"/>
        </w:rPr>
        <w:t>01.</w:t>
      </w:r>
      <w:r w:rsidRPr="00A21576">
        <w:rPr>
          <w:rFonts w:asciiTheme="minorHAnsi" w:hAnsiTheme="minorHAnsi" w:cstheme="minorHAnsi"/>
          <w:sz w:val="21"/>
          <w:szCs w:val="21"/>
        </w:rPr>
        <w:t>01</w:t>
      </w:r>
      <w:r w:rsidR="0076163B">
        <w:rPr>
          <w:rFonts w:asciiTheme="minorHAnsi" w:hAnsiTheme="minorHAnsi" w:cstheme="minorHAnsi"/>
          <w:sz w:val="21"/>
          <w:szCs w:val="21"/>
        </w:rPr>
        <w:t>a</w:t>
      </w:r>
      <w:r w:rsidRPr="00A21576">
        <w:rPr>
          <w:rFonts w:asciiTheme="minorHAnsi" w:hAnsiTheme="minorHAnsi" w:cstheme="minorHAnsi"/>
          <w:sz w:val="21"/>
          <w:szCs w:val="21"/>
        </w:rPr>
        <w:tab/>
        <w:t>Zdjęcie warstwy humusu.</w:t>
      </w:r>
    </w:p>
    <w:p w:rsidR="00A21576" w:rsidRPr="00A21576" w:rsidRDefault="0076163B" w:rsidP="000A1DFF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B –04</w:t>
      </w:r>
      <w:r w:rsidR="00A21576" w:rsidRPr="00A21576">
        <w:rPr>
          <w:rFonts w:asciiTheme="minorHAnsi" w:hAnsiTheme="minorHAnsi" w:cstheme="minorHAnsi"/>
          <w:sz w:val="21"/>
          <w:szCs w:val="21"/>
        </w:rPr>
        <w:t>.0</w:t>
      </w:r>
      <w:r>
        <w:rPr>
          <w:rFonts w:asciiTheme="minorHAnsi" w:hAnsiTheme="minorHAnsi" w:cstheme="minorHAnsi"/>
          <w:sz w:val="21"/>
          <w:szCs w:val="21"/>
        </w:rPr>
        <w:t>1.01b</w:t>
      </w:r>
      <w:r w:rsidR="00A21576" w:rsidRPr="00A21576">
        <w:rPr>
          <w:rFonts w:asciiTheme="minorHAnsi" w:hAnsiTheme="minorHAnsi" w:cstheme="minorHAnsi"/>
          <w:sz w:val="21"/>
          <w:szCs w:val="21"/>
        </w:rPr>
        <w:tab/>
        <w:t>Korytowanie wraz z profilowaniem i zagęszczeniem</w:t>
      </w:r>
    </w:p>
    <w:p w:rsidR="006259B0" w:rsidRDefault="006259B0" w:rsidP="0033794A">
      <w:pPr>
        <w:rPr>
          <w:rFonts w:ascii="Calibri" w:hAnsi="Calibri" w:cs="Calibri"/>
          <w:sz w:val="21"/>
          <w:szCs w:val="21"/>
        </w:rPr>
      </w:pPr>
    </w:p>
    <w:p w:rsidR="0033794A" w:rsidRPr="00FE4124" w:rsidRDefault="0033794A" w:rsidP="0033794A">
      <w:pPr>
        <w:pStyle w:val="Nagwek2"/>
        <w:rPr>
          <w:rFonts w:ascii="Calibri" w:hAnsi="Calibri" w:cs="Calibri"/>
          <w:sz w:val="21"/>
          <w:szCs w:val="21"/>
        </w:rPr>
      </w:pPr>
      <w:bookmarkStart w:id="20" w:name="_Toc405704476"/>
      <w:bookmarkStart w:id="21" w:name="_Toc406913838"/>
      <w:bookmarkStart w:id="22" w:name="_Toc406914083"/>
      <w:bookmarkStart w:id="23" w:name="_Toc406914741"/>
      <w:bookmarkStart w:id="24" w:name="_Toc406915319"/>
      <w:bookmarkStart w:id="25" w:name="_Toc406984012"/>
      <w:bookmarkStart w:id="26" w:name="_Toc406984159"/>
      <w:bookmarkStart w:id="27" w:name="_Toc406984350"/>
      <w:bookmarkStart w:id="28" w:name="_Toc407069558"/>
      <w:bookmarkStart w:id="29" w:name="_Toc407081523"/>
      <w:bookmarkStart w:id="30" w:name="_Toc407083322"/>
      <w:bookmarkStart w:id="31" w:name="_Toc407084156"/>
      <w:bookmarkStart w:id="32" w:name="_Toc407085275"/>
      <w:bookmarkStart w:id="33" w:name="_Toc407085418"/>
      <w:bookmarkStart w:id="34" w:name="_Toc407085561"/>
      <w:bookmarkStart w:id="35" w:name="_Toc407086009"/>
      <w:bookmarkStart w:id="36" w:name="_Toc374799833"/>
      <w:r w:rsidRPr="00FE4124">
        <w:rPr>
          <w:rFonts w:ascii="Calibri" w:hAnsi="Calibri" w:cs="Calibri"/>
          <w:sz w:val="21"/>
          <w:szCs w:val="21"/>
        </w:rPr>
        <w:t>1.4. Określenia podstawowe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 xml:space="preserve">Określenia podstawowe są zgodne z obowiązującymi, odpowiednimi polskimi normami i definicjami podanymi w ST </w:t>
      </w:r>
      <w:r w:rsidR="006259B0">
        <w:rPr>
          <w:rFonts w:ascii="Calibri" w:hAnsi="Calibri" w:cs="Calibri"/>
          <w:sz w:val="21"/>
          <w:szCs w:val="21"/>
        </w:rPr>
        <w:t>B</w:t>
      </w:r>
      <w:r w:rsidRPr="00FE4124">
        <w:rPr>
          <w:rFonts w:ascii="Calibri" w:hAnsi="Calibri" w:cs="Calibri"/>
          <w:sz w:val="21"/>
          <w:szCs w:val="21"/>
        </w:rPr>
        <w:t>-00.00.00 „Wymagania ogólne” pkt 1.4.</w:t>
      </w:r>
    </w:p>
    <w:p w:rsidR="006259B0" w:rsidRPr="00FE4124" w:rsidRDefault="006259B0" w:rsidP="0033794A">
      <w:pPr>
        <w:rPr>
          <w:rFonts w:ascii="Calibri" w:hAnsi="Calibri" w:cs="Calibri"/>
          <w:sz w:val="21"/>
          <w:szCs w:val="21"/>
        </w:rPr>
      </w:pPr>
    </w:p>
    <w:p w:rsidR="0033794A" w:rsidRPr="00FE4124" w:rsidRDefault="0033794A" w:rsidP="0033794A">
      <w:pPr>
        <w:pStyle w:val="Nagwek2"/>
        <w:rPr>
          <w:rFonts w:ascii="Calibri" w:hAnsi="Calibri" w:cs="Calibri"/>
          <w:sz w:val="21"/>
          <w:szCs w:val="21"/>
        </w:rPr>
      </w:pPr>
      <w:bookmarkStart w:id="37" w:name="_Toc405704477"/>
      <w:bookmarkStart w:id="38" w:name="_Toc406913839"/>
      <w:bookmarkStart w:id="39" w:name="_Toc406914084"/>
      <w:bookmarkStart w:id="40" w:name="_Toc406914742"/>
      <w:bookmarkStart w:id="41" w:name="_Toc406915320"/>
      <w:bookmarkStart w:id="42" w:name="_Toc406984013"/>
      <w:bookmarkStart w:id="43" w:name="_Toc406984160"/>
      <w:bookmarkStart w:id="44" w:name="_Toc406984351"/>
      <w:bookmarkStart w:id="45" w:name="_Toc407069559"/>
      <w:bookmarkStart w:id="46" w:name="_Toc407081524"/>
      <w:bookmarkStart w:id="47" w:name="_Toc407083323"/>
      <w:bookmarkStart w:id="48" w:name="_Toc407084157"/>
      <w:bookmarkStart w:id="49" w:name="_Toc407085276"/>
      <w:bookmarkStart w:id="50" w:name="_Toc407085419"/>
      <w:bookmarkStart w:id="51" w:name="_Toc407085562"/>
      <w:bookmarkStart w:id="52" w:name="_Toc407086010"/>
      <w:bookmarkStart w:id="53" w:name="_Toc374799834"/>
      <w:r w:rsidRPr="00FE4124">
        <w:rPr>
          <w:rFonts w:ascii="Calibri" w:hAnsi="Calibri" w:cs="Calibri"/>
          <w:sz w:val="21"/>
          <w:szCs w:val="21"/>
        </w:rPr>
        <w:t>1.5. Ogólne wymagania dotyczące robót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 xml:space="preserve">Ogólne wymagania dotyczące robót podano w ST </w:t>
      </w:r>
      <w:r w:rsidR="006259B0">
        <w:rPr>
          <w:rFonts w:ascii="Calibri" w:hAnsi="Calibri" w:cs="Calibri"/>
          <w:sz w:val="21"/>
          <w:szCs w:val="21"/>
        </w:rPr>
        <w:t>B</w:t>
      </w:r>
      <w:r w:rsidRPr="00FE4124">
        <w:rPr>
          <w:rFonts w:ascii="Calibri" w:hAnsi="Calibri" w:cs="Calibri"/>
          <w:sz w:val="21"/>
          <w:szCs w:val="21"/>
        </w:rPr>
        <w:t xml:space="preserve">-00.00.00 „Wymagania ogólne” </w:t>
      </w:r>
      <w:r w:rsidRPr="00FE4124">
        <w:rPr>
          <w:rFonts w:ascii="Calibri" w:hAnsi="Calibri" w:cs="Calibri"/>
          <w:sz w:val="21"/>
          <w:szCs w:val="21"/>
        </w:rPr>
        <w:br/>
        <w:t>pkt 1.5.</w:t>
      </w:r>
    </w:p>
    <w:p w:rsidR="006259B0" w:rsidRPr="00FE4124" w:rsidRDefault="006259B0" w:rsidP="0033794A">
      <w:pPr>
        <w:rPr>
          <w:rFonts w:ascii="Calibri" w:hAnsi="Calibri" w:cs="Calibri"/>
          <w:sz w:val="21"/>
          <w:szCs w:val="21"/>
        </w:rPr>
      </w:pPr>
    </w:p>
    <w:p w:rsidR="0033794A" w:rsidRPr="00FE4124" w:rsidRDefault="0033794A" w:rsidP="0033794A">
      <w:pPr>
        <w:pStyle w:val="Nagwek1"/>
        <w:rPr>
          <w:rFonts w:ascii="Calibri" w:hAnsi="Calibri" w:cs="Calibri"/>
          <w:sz w:val="21"/>
          <w:szCs w:val="21"/>
        </w:rPr>
      </w:pPr>
      <w:bookmarkStart w:id="54" w:name="_Toc406913840"/>
      <w:bookmarkStart w:id="55" w:name="_Toc406914085"/>
      <w:bookmarkStart w:id="56" w:name="_Toc406914743"/>
      <w:bookmarkStart w:id="57" w:name="_Toc406915321"/>
      <w:bookmarkStart w:id="58" w:name="_Toc406984014"/>
      <w:bookmarkStart w:id="59" w:name="_Toc406984161"/>
      <w:bookmarkStart w:id="60" w:name="_Toc406984352"/>
      <w:bookmarkStart w:id="61" w:name="_Toc407069560"/>
      <w:bookmarkStart w:id="62" w:name="_Toc407081525"/>
      <w:bookmarkStart w:id="63" w:name="_Toc407083324"/>
      <w:bookmarkStart w:id="64" w:name="_Toc407084158"/>
      <w:bookmarkStart w:id="65" w:name="_Toc407085277"/>
      <w:bookmarkStart w:id="66" w:name="_Toc407085420"/>
      <w:bookmarkStart w:id="67" w:name="_Toc407085563"/>
      <w:bookmarkStart w:id="68" w:name="_Toc407086011"/>
      <w:bookmarkStart w:id="69" w:name="_Toc374799835"/>
      <w:r w:rsidRPr="00FE4124">
        <w:rPr>
          <w:rFonts w:ascii="Calibri" w:hAnsi="Calibri" w:cs="Calibri"/>
          <w:sz w:val="21"/>
          <w:szCs w:val="21"/>
        </w:rPr>
        <w:t>2. materiały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Nie występują.</w:t>
      </w:r>
    </w:p>
    <w:p w:rsidR="006259B0" w:rsidRPr="00FE4124" w:rsidRDefault="006259B0" w:rsidP="0033794A">
      <w:pPr>
        <w:rPr>
          <w:rFonts w:ascii="Calibri" w:hAnsi="Calibri" w:cs="Calibri"/>
          <w:sz w:val="21"/>
          <w:szCs w:val="21"/>
        </w:rPr>
      </w:pPr>
    </w:p>
    <w:p w:rsidR="0033794A" w:rsidRPr="00FE4124" w:rsidRDefault="0033794A" w:rsidP="0033794A">
      <w:pPr>
        <w:pStyle w:val="Nagwek1"/>
        <w:rPr>
          <w:rFonts w:ascii="Calibri" w:hAnsi="Calibri" w:cs="Calibri"/>
          <w:sz w:val="21"/>
          <w:szCs w:val="21"/>
        </w:rPr>
      </w:pPr>
      <w:bookmarkStart w:id="70" w:name="_Toc406913841"/>
      <w:bookmarkStart w:id="71" w:name="_Toc406914086"/>
      <w:bookmarkStart w:id="72" w:name="_Toc406914744"/>
      <w:bookmarkStart w:id="73" w:name="_Toc406915322"/>
      <w:bookmarkStart w:id="74" w:name="_Toc406984015"/>
      <w:bookmarkStart w:id="75" w:name="_Toc406984162"/>
      <w:bookmarkStart w:id="76" w:name="_Toc406984353"/>
      <w:bookmarkStart w:id="77" w:name="_Toc407069561"/>
      <w:bookmarkStart w:id="78" w:name="_Toc407081526"/>
      <w:bookmarkStart w:id="79" w:name="_Toc407083325"/>
      <w:bookmarkStart w:id="80" w:name="_Toc407084159"/>
      <w:bookmarkStart w:id="81" w:name="_Toc407085278"/>
      <w:bookmarkStart w:id="82" w:name="_Toc407085421"/>
      <w:bookmarkStart w:id="83" w:name="_Toc407085564"/>
      <w:bookmarkStart w:id="84" w:name="_Toc407086012"/>
      <w:bookmarkStart w:id="85" w:name="_Toc374799836"/>
      <w:r w:rsidRPr="00FE4124">
        <w:rPr>
          <w:rFonts w:ascii="Calibri" w:hAnsi="Calibri" w:cs="Calibri"/>
          <w:sz w:val="21"/>
          <w:szCs w:val="21"/>
        </w:rPr>
        <w:t>3. sprzęt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33794A" w:rsidRPr="00FE4124" w:rsidRDefault="0033794A" w:rsidP="0033794A">
      <w:pPr>
        <w:pStyle w:val="Nagwek2"/>
        <w:rPr>
          <w:rFonts w:ascii="Calibri" w:hAnsi="Calibri" w:cs="Calibri"/>
          <w:sz w:val="21"/>
          <w:szCs w:val="21"/>
        </w:rPr>
      </w:pPr>
      <w:bookmarkStart w:id="86" w:name="_Toc406913842"/>
      <w:bookmarkStart w:id="87" w:name="_Toc406914087"/>
      <w:bookmarkStart w:id="88" w:name="_Toc406914745"/>
      <w:bookmarkStart w:id="89" w:name="_Toc406915323"/>
      <w:bookmarkStart w:id="90" w:name="_Toc406984016"/>
      <w:bookmarkStart w:id="91" w:name="_Toc406984163"/>
      <w:bookmarkStart w:id="92" w:name="_Toc406984354"/>
      <w:bookmarkStart w:id="93" w:name="_Toc407069562"/>
      <w:bookmarkStart w:id="94" w:name="_Toc407081527"/>
      <w:bookmarkStart w:id="95" w:name="_Toc407083326"/>
      <w:bookmarkStart w:id="96" w:name="_Toc407084160"/>
      <w:bookmarkStart w:id="97" w:name="_Toc407085279"/>
      <w:bookmarkStart w:id="98" w:name="_Toc407085422"/>
      <w:bookmarkStart w:id="99" w:name="_Toc407085565"/>
      <w:bookmarkStart w:id="100" w:name="_Toc407086013"/>
      <w:bookmarkStart w:id="101" w:name="_Toc374799837"/>
      <w:r w:rsidRPr="00FE4124">
        <w:rPr>
          <w:rFonts w:ascii="Calibri" w:hAnsi="Calibri" w:cs="Calibri"/>
          <w:sz w:val="21"/>
          <w:szCs w:val="21"/>
        </w:rPr>
        <w:t>3.1. Ogólne wymagania dotyczące sprzętu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 xml:space="preserve">Ogólne wymagania dotyczące sprzętu podano w ST </w:t>
      </w:r>
      <w:r w:rsidR="006259B0">
        <w:rPr>
          <w:rFonts w:ascii="Calibri" w:hAnsi="Calibri" w:cs="Calibri"/>
          <w:sz w:val="21"/>
          <w:szCs w:val="21"/>
        </w:rPr>
        <w:t>B</w:t>
      </w:r>
      <w:r w:rsidRPr="00FE4124">
        <w:rPr>
          <w:rFonts w:ascii="Calibri" w:hAnsi="Calibri" w:cs="Calibri"/>
          <w:sz w:val="21"/>
          <w:szCs w:val="21"/>
        </w:rPr>
        <w:t>-00.00.00 „Wymagania ogólne” pkt 3.</w:t>
      </w:r>
    </w:p>
    <w:p w:rsidR="006259B0" w:rsidRPr="00FE4124" w:rsidRDefault="006259B0" w:rsidP="0033794A">
      <w:pPr>
        <w:rPr>
          <w:rFonts w:ascii="Calibri" w:hAnsi="Calibri" w:cs="Calibri"/>
          <w:sz w:val="21"/>
          <w:szCs w:val="21"/>
        </w:rPr>
      </w:pPr>
    </w:p>
    <w:p w:rsidR="0033794A" w:rsidRDefault="0033794A" w:rsidP="0033794A">
      <w:pPr>
        <w:pStyle w:val="Nagwek2"/>
        <w:rPr>
          <w:rFonts w:ascii="Calibri" w:hAnsi="Calibri" w:cs="Calibri"/>
          <w:sz w:val="21"/>
          <w:szCs w:val="21"/>
        </w:rPr>
      </w:pPr>
      <w:bookmarkStart w:id="102" w:name="_Toc406913843"/>
      <w:bookmarkStart w:id="103" w:name="_Toc406914088"/>
      <w:bookmarkStart w:id="104" w:name="_Toc406914746"/>
      <w:bookmarkStart w:id="105" w:name="_Toc406915324"/>
      <w:bookmarkStart w:id="106" w:name="_Toc406984017"/>
      <w:bookmarkStart w:id="107" w:name="_Toc406984164"/>
      <w:bookmarkStart w:id="108" w:name="_Toc406984355"/>
      <w:bookmarkStart w:id="109" w:name="_Toc407069563"/>
      <w:bookmarkStart w:id="110" w:name="_Toc407081528"/>
      <w:bookmarkStart w:id="111" w:name="_Toc407083327"/>
      <w:bookmarkStart w:id="112" w:name="_Toc407084161"/>
      <w:bookmarkStart w:id="113" w:name="_Toc407085280"/>
      <w:bookmarkStart w:id="114" w:name="_Toc407085423"/>
      <w:bookmarkStart w:id="115" w:name="_Toc407085566"/>
      <w:bookmarkStart w:id="116" w:name="_Toc407086014"/>
      <w:bookmarkStart w:id="117" w:name="_Toc374799838"/>
      <w:r w:rsidRPr="00FE4124">
        <w:rPr>
          <w:rFonts w:ascii="Calibri" w:hAnsi="Calibri" w:cs="Calibri"/>
          <w:sz w:val="21"/>
          <w:szCs w:val="21"/>
        </w:rPr>
        <w:t>3.2. Sprzęt do wykonania robót</w:t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:rsidR="00B80027" w:rsidRDefault="00B80027" w:rsidP="00B80027"/>
    <w:p w:rsidR="00B80027" w:rsidRDefault="00B80027" w:rsidP="00B80027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1"/>
          <w:szCs w:val="21"/>
        </w:rPr>
      </w:pPr>
      <w:r w:rsidRPr="00B80027">
        <w:rPr>
          <w:rFonts w:asciiTheme="minorHAnsi" w:hAnsiTheme="minorHAnsi" w:cstheme="minorHAnsi"/>
          <w:b/>
          <w:sz w:val="21"/>
          <w:szCs w:val="21"/>
        </w:rPr>
        <w:t xml:space="preserve">Dla </w:t>
      </w:r>
      <w:r w:rsidRPr="00B80027">
        <w:rPr>
          <w:rFonts w:asciiTheme="minorHAnsi" w:hAnsiTheme="minorHAnsi" w:cstheme="minorHAnsi"/>
          <w:b/>
          <w:sz w:val="21"/>
          <w:szCs w:val="21"/>
        </w:rPr>
        <w:tab/>
        <w:t>B –04.01.01a</w:t>
      </w:r>
      <w:r w:rsidRPr="00B80027">
        <w:rPr>
          <w:rFonts w:asciiTheme="minorHAnsi" w:hAnsiTheme="minorHAnsi" w:cstheme="minorHAnsi"/>
          <w:b/>
          <w:sz w:val="21"/>
          <w:szCs w:val="21"/>
        </w:rPr>
        <w:tab/>
        <w:t>Zdjęcie warstwy humusu.</w:t>
      </w:r>
    </w:p>
    <w:p w:rsidR="00B80027" w:rsidRPr="00B80027" w:rsidRDefault="00B80027" w:rsidP="00E64FED">
      <w:pPr>
        <w:rPr>
          <w:rFonts w:asciiTheme="minorHAnsi" w:hAnsiTheme="minorHAnsi" w:cstheme="minorHAnsi"/>
          <w:sz w:val="21"/>
          <w:szCs w:val="21"/>
        </w:rPr>
      </w:pPr>
      <w:r w:rsidRPr="00B80027">
        <w:rPr>
          <w:rFonts w:asciiTheme="minorHAnsi" w:hAnsiTheme="minorHAnsi" w:cstheme="minorHAnsi"/>
          <w:sz w:val="21"/>
          <w:szCs w:val="21"/>
        </w:rPr>
        <w:t>Do wykonania robót związanych ze zdjęciem warstwy humusu należy stosować:</w:t>
      </w:r>
    </w:p>
    <w:p w:rsidR="00B80027" w:rsidRPr="00B80027" w:rsidRDefault="00B80027" w:rsidP="00E64FED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1"/>
          <w:szCs w:val="21"/>
        </w:rPr>
      </w:pPr>
      <w:r w:rsidRPr="00B80027">
        <w:rPr>
          <w:rFonts w:asciiTheme="minorHAnsi" w:hAnsiTheme="minorHAnsi" w:cstheme="minorHAnsi"/>
          <w:sz w:val="21"/>
          <w:szCs w:val="21"/>
        </w:rPr>
        <w:t>spycharki,</w:t>
      </w:r>
    </w:p>
    <w:p w:rsidR="00B80027" w:rsidRPr="00B80027" w:rsidRDefault="00B80027" w:rsidP="00E64FED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1"/>
          <w:szCs w:val="21"/>
        </w:rPr>
      </w:pPr>
      <w:r w:rsidRPr="00B80027">
        <w:rPr>
          <w:rFonts w:asciiTheme="minorHAnsi" w:hAnsiTheme="minorHAnsi" w:cstheme="minorHAnsi"/>
          <w:sz w:val="21"/>
          <w:szCs w:val="21"/>
        </w:rPr>
        <w:t>równiarki,</w:t>
      </w:r>
    </w:p>
    <w:p w:rsidR="00B80027" w:rsidRPr="00B80027" w:rsidRDefault="00B80027" w:rsidP="00E64FED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1"/>
          <w:szCs w:val="21"/>
        </w:rPr>
      </w:pPr>
      <w:r w:rsidRPr="00B80027">
        <w:rPr>
          <w:rFonts w:asciiTheme="minorHAnsi" w:hAnsiTheme="minorHAnsi" w:cstheme="minorHAnsi"/>
          <w:sz w:val="21"/>
          <w:szCs w:val="21"/>
        </w:rPr>
        <w:t>łopaty, szpadle i inny sprzęt - w miejscach, gdzie prawidłowe wykonanie robót sprzętem zmechanizowanym nie jest możliwe,</w:t>
      </w:r>
    </w:p>
    <w:p w:rsidR="00B80027" w:rsidRPr="00B80027" w:rsidRDefault="00B80027" w:rsidP="00E64FED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1"/>
          <w:szCs w:val="21"/>
        </w:rPr>
      </w:pPr>
      <w:r w:rsidRPr="00B80027">
        <w:rPr>
          <w:rFonts w:asciiTheme="minorHAnsi" w:hAnsiTheme="minorHAnsi" w:cstheme="minorHAnsi"/>
          <w:sz w:val="21"/>
          <w:szCs w:val="21"/>
        </w:rPr>
        <w:t>koparki i samochody samowyładowcze do transportu humusu</w:t>
      </w:r>
    </w:p>
    <w:p w:rsidR="00B80027" w:rsidRPr="00B80027" w:rsidRDefault="00B80027" w:rsidP="00E64FED">
      <w:pPr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1"/>
          <w:szCs w:val="21"/>
        </w:rPr>
      </w:pPr>
      <w:r w:rsidRPr="00B80027">
        <w:rPr>
          <w:rFonts w:asciiTheme="minorHAnsi" w:hAnsiTheme="minorHAnsi" w:cstheme="minorHAnsi"/>
          <w:sz w:val="21"/>
          <w:szCs w:val="21"/>
        </w:rPr>
        <w:t>lub inny sprzęt zaakceptowany przez Inspektora Nadzoru.</w:t>
      </w:r>
    </w:p>
    <w:p w:rsidR="00B80027" w:rsidRDefault="00B80027" w:rsidP="00E64FE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1"/>
          <w:szCs w:val="21"/>
        </w:rPr>
      </w:pPr>
    </w:p>
    <w:p w:rsidR="00A11811" w:rsidRDefault="00A11811" w:rsidP="00E64FE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1"/>
          <w:szCs w:val="21"/>
        </w:rPr>
      </w:pPr>
    </w:p>
    <w:p w:rsidR="00B80027" w:rsidRPr="00B80027" w:rsidRDefault="00B80027" w:rsidP="00B80027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sz w:val="21"/>
          <w:szCs w:val="21"/>
        </w:rPr>
      </w:pPr>
    </w:p>
    <w:p w:rsidR="00B80027" w:rsidRPr="00B80027" w:rsidRDefault="00B80027" w:rsidP="00B80027">
      <w:p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b/>
          <w:i/>
          <w:sz w:val="21"/>
          <w:szCs w:val="21"/>
        </w:rPr>
      </w:pPr>
      <w:r w:rsidRPr="00B80027">
        <w:rPr>
          <w:rFonts w:asciiTheme="minorHAnsi" w:hAnsiTheme="minorHAnsi" w:cstheme="minorHAnsi"/>
          <w:b/>
          <w:i/>
          <w:sz w:val="21"/>
          <w:szCs w:val="21"/>
        </w:rPr>
        <w:t>Dla</w:t>
      </w:r>
      <w:r w:rsidRPr="00B80027">
        <w:rPr>
          <w:rFonts w:asciiTheme="minorHAnsi" w:hAnsiTheme="minorHAnsi" w:cstheme="minorHAnsi"/>
          <w:b/>
          <w:i/>
          <w:sz w:val="21"/>
          <w:szCs w:val="21"/>
        </w:rPr>
        <w:tab/>
        <w:t>B –04.01.01b</w:t>
      </w:r>
      <w:r w:rsidRPr="00B80027">
        <w:rPr>
          <w:rFonts w:asciiTheme="minorHAnsi" w:hAnsiTheme="minorHAnsi" w:cstheme="minorHAnsi"/>
          <w:b/>
          <w:i/>
          <w:sz w:val="21"/>
          <w:szCs w:val="21"/>
        </w:rPr>
        <w:tab/>
        <w:t>Korytowanie wraz z profilowaniem i zagęszczeniem</w:t>
      </w:r>
    </w:p>
    <w:p w:rsidR="00B80027" w:rsidRPr="00B80027" w:rsidRDefault="00B80027" w:rsidP="00B80027">
      <w:pPr>
        <w:spacing w:line="276" w:lineRule="auto"/>
        <w:ind w:firstLine="708"/>
        <w:rPr>
          <w:rFonts w:asciiTheme="minorHAnsi" w:hAnsiTheme="minorHAnsi" w:cstheme="minorHAnsi"/>
          <w:sz w:val="21"/>
          <w:szCs w:val="21"/>
        </w:rPr>
      </w:pPr>
      <w:r w:rsidRPr="00B80027">
        <w:rPr>
          <w:rFonts w:asciiTheme="minorHAnsi" w:hAnsiTheme="minorHAnsi" w:cstheme="minorHAnsi"/>
          <w:sz w:val="21"/>
          <w:szCs w:val="21"/>
        </w:rPr>
        <w:lastRenderedPageBreak/>
        <w:t>Wykonawca przystępujący do wykonania koryta i profilowania podłoża powinien wykazać się możliwością korzystania z następującego sprzętu:</w:t>
      </w:r>
    </w:p>
    <w:p w:rsidR="00B80027" w:rsidRPr="00B80027" w:rsidRDefault="00B80027" w:rsidP="000A1DFF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B80027">
        <w:rPr>
          <w:rFonts w:asciiTheme="minorHAnsi" w:hAnsiTheme="minorHAnsi" w:cstheme="minorHAnsi"/>
          <w:sz w:val="21"/>
          <w:szCs w:val="21"/>
        </w:rPr>
        <w:t>drobny sprzęt ręczny do profilowania ręcznego, w miejscach gdzie inny sprzęt nie może mieć zastosowania,</w:t>
      </w:r>
    </w:p>
    <w:p w:rsidR="00B80027" w:rsidRPr="00B80027" w:rsidRDefault="00B80027" w:rsidP="000A1DFF">
      <w:pPr>
        <w:numPr>
          <w:ilvl w:val="0"/>
          <w:numId w:val="4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B80027">
        <w:rPr>
          <w:rFonts w:asciiTheme="minorHAnsi" w:hAnsiTheme="minorHAnsi" w:cstheme="minorHAnsi"/>
          <w:sz w:val="21"/>
          <w:szCs w:val="21"/>
        </w:rPr>
        <w:t>walców statycznych, wibracyjnych lub płyt wibracyjnych.</w:t>
      </w:r>
    </w:p>
    <w:p w:rsidR="00B80027" w:rsidRPr="00B80027" w:rsidRDefault="00B80027" w:rsidP="00B80027">
      <w:pPr>
        <w:spacing w:line="276" w:lineRule="auto"/>
        <w:ind w:firstLine="708"/>
        <w:rPr>
          <w:rFonts w:asciiTheme="minorHAnsi" w:hAnsiTheme="minorHAnsi" w:cstheme="minorHAnsi"/>
          <w:sz w:val="21"/>
          <w:szCs w:val="21"/>
        </w:rPr>
      </w:pPr>
      <w:r w:rsidRPr="00B80027">
        <w:rPr>
          <w:rFonts w:asciiTheme="minorHAnsi" w:hAnsiTheme="minorHAnsi" w:cstheme="minorHAnsi"/>
          <w:sz w:val="21"/>
          <w:szCs w:val="21"/>
        </w:rPr>
        <w:t>Stosowany sprzęt nie może spowodować niekorzystnego wpływu na właściwości gruntu podłoża.</w:t>
      </w:r>
    </w:p>
    <w:p w:rsidR="006259B0" w:rsidRPr="00FE4124" w:rsidRDefault="006259B0" w:rsidP="0033794A">
      <w:pPr>
        <w:rPr>
          <w:rFonts w:ascii="Calibri" w:hAnsi="Calibri" w:cs="Calibri"/>
          <w:sz w:val="21"/>
          <w:szCs w:val="21"/>
        </w:rPr>
      </w:pPr>
    </w:p>
    <w:p w:rsidR="0033794A" w:rsidRPr="00FE4124" w:rsidRDefault="0033794A" w:rsidP="0033794A">
      <w:pPr>
        <w:pStyle w:val="Nagwek1"/>
        <w:rPr>
          <w:rFonts w:ascii="Calibri" w:hAnsi="Calibri" w:cs="Calibri"/>
          <w:sz w:val="21"/>
          <w:szCs w:val="21"/>
        </w:rPr>
      </w:pPr>
      <w:bookmarkStart w:id="118" w:name="_Toc406913844"/>
      <w:bookmarkStart w:id="119" w:name="_Toc406914089"/>
      <w:bookmarkStart w:id="120" w:name="_Toc406914747"/>
      <w:bookmarkStart w:id="121" w:name="_Toc406915325"/>
      <w:bookmarkStart w:id="122" w:name="_Toc406984018"/>
      <w:bookmarkStart w:id="123" w:name="_Toc406984165"/>
      <w:bookmarkStart w:id="124" w:name="_Toc406984356"/>
      <w:bookmarkStart w:id="125" w:name="_Toc407069564"/>
      <w:bookmarkStart w:id="126" w:name="_Toc407081529"/>
      <w:bookmarkStart w:id="127" w:name="_Toc407083328"/>
      <w:bookmarkStart w:id="128" w:name="_Toc407084162"/>
      <w:bookmarkStart w:id="129" w:name="_Toc407085281"/>
      <w:bookmarkStart w:id="130" w:name="_Toc407085424"/>
      <w:bookmarkStart w:id="131" w:name="_Toc407085567"/>
      <w:bookmarkStart w:id="132" w:name="_Toc407086015"/>
      <w:bookmarkStart w:id="133" w:name="_Toc374799839"/>
      <w:r w:rsidRPr="00FE4124">
        <w:rPr>
          <w:rFonts w:ascii="Calibri" w:hAnsi="Calibri" w:cs="Calibri"/>
          <w:sz w:val="21"/>
          <w:szCs w:val="21"/>
        </w:rPr>
        <w:t>4. transport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</w:p>
    <w:p w:rsidR="0033794A" w:rsidRPr="00FE4124" w:rsidRDefault="0033794A" w:rsidP="0033794A">
      <w:pPr>
        <w:pStyle w:val="Nagwek2"/>
        <w:rPr>
          <w:rFonts w:ascii="Calibri" w:hAnsi="Calibri" w:cs="Calibri"/>
          <w:sz w:val="21"/>
          <w:szCs w:val="21"/>
        </w:rPr>
      </w:pPr>
      <w:bookmarkStart w:id="134" w:name="_Toc406913845"/>
      <w:bookmarkStart w:id="135" w:name="_Toc406914090"/>
      <w:bookmarkStart w:id="136" w:name="_Toc406914748"/>
      <w:bookmarkStart w:id="137" w:name="_Toc406915326"/>
      <w:bookmarkStart w:id="138" w:name="_Toc406984019"/>
      <w:bookmarkStart w:id="139" w:name="_Toc406984166"/>
      <w:bookmarkStart w:id="140" w:name="_Toc406984357"/>
      <w:bookmarkStart w:id="141" w:name="_Toc407069565"/>
      <w:bookmarkStart w:id="142" w:name="_Toc407081530"/>
      <w:bookmarkStart w:id="143" w:name="_Toc407083329"/>
      <w:bookmarkStart w:id="144" w:name="_Toc407084163"/>
      <w:bookmarkStart w:id="145" w:name="_Toc407085282"/>
      <w:bookmarkStart w:id="146" w:name="_Toc407085425"/>
      <w:bookmarkStart w:id="147" w:name="_Toc407085568"/>
      <w:bookmarkStart w:id="148" w:name="_Toc407086016"/>
      <w:bookmarkStart w:id="149" w:name="_Toc374799840"/>
      <w:r w:rsidRPr="00FE4124">
        <w:rPr>
          <w:rFonts w:ascii="Calibri" w:hAnsi="Calibri" w:cs="Calibri"/>
          <w:sz w:val="21"/>
          <w:szCs w:val="21"/>
        </w:rPr>
        <w:t>4.1. Ogólne wymagania dotyczące transportu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</w:r>
      <w:bookmarkStart w:id="150" w:name="_Toc406822326"/>
      <w:bookmarkStart w:id="151" w:name="_Toc406913846"/>
      <w:bookmarkStart w:id="152" w:name="_Toc406914091"/>
      <w:r w:rsidRPr="00FE4124">
        <w:rPr>
          <w:rFonts w:ascii="Calibri" w:hAnsi="Calibri" w:cs="Calibri"/>
          <w:sz w:val="21"/>
          <w:szCs w:val="21"/>
        </w:rPr>
        <w:t>Ogólne wymagania do</w:t>
      </w:r>
      <w:r w:rsidR="006259B0">
        <w:rPr>
          <w:rFonts w:ascii="Calibri" w:hAnsi="Calibri" w:cs="Calibri"/>
          <w:sz w:val="21"/>
          <w:szCs w:val="21"/>
        </w:rPr>
        <w:t>tyczące transportu podano w ST B</w:t>
      </w:r>
      <w:r w:rsidRPr="00FE4124">
        <w:rPr>
          <w:rFonts w:ascii="Calibri" w:hAnsi="Calibri" w:cs="Calibri"/>
          <w:sz w:val="21"/>
          <w:szCs w:val="21"/>
        </w:rPr>
        <w:t xml:space="preserve">-00.00.00 „Wymagania ogólne” </w:t>
      </w:r>
      <w:r w:rsidR="006259B0">
        <w:rPr>
          <w:rFonts w:ascii="Calibri" w:hAnsi="Calibri" w:cs="Calibri"/>
          <w:sz w:val="21"/>
          <w:szCs w:val="21"/>
        </w:rPr>
        <w:br/>
      </w:r>
      <w:r w:rsidRPr="00FE4124">
        <w:rPr>
          <w:rFonts w:ascii="Calibri" w:hAnsi="Calibri" w:cs="Calibri"/>
          <w:sz w:val="21"/>
          <w:szCs w:val="21"/>
        </w:rPr>
        <w:t>pkt 4.</w:t>
      </w:r>
      <w:bookmarkEnd w:id="150"/>
      <w:bookmarkEnd w:id="151"/>
      <w:bookmarkEnd w:id="152"/>
    </w:p>
    <w:p w:rsidR="006259B0" w:rsidRDefault="006259B0" w:rsidP="0033794A">
      <w:pPr>
        <w:rPr>
          <w:rFonts w:ascii="Calibri" w:hAnsi="Calibri" w:cs="Calibri"/>
          <w:sz w:val="21"/>
          <w:szCs w:val="21"/>
        </w:rPr>
      </w:pPr>
    </w:p>
    <w:p w:rsidR="00B80027" w:rsidRPr="00FE4124" w:rsidRDefault="00B80027" w:rsidP="00B80027">
      <w:pPr>
        <w:pStyle w:val="Nagwek2"/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 xml:space="preserve">4.1. </w:t>
      </w:r>
      <w:r>
        <w:rPr>
          <w:rFonts w:ascii="Calibri" w:hAnsi="Calibri" w:cs="Calibri"/>
          <w:sz w:val="21"/>
          <w:szCs w:val="21"/>
        </w:rPr>
        <w:t>Transport gruntów</w:t>
      </w:r>
    </w:p>
    <w:p w:rsidR="00B80027" w:rsidRPr="00B80027" w:rsidRDefault="00B80027" w:rsidP="00B80027">
      <w:pPr>
        <w:spacing w:line="276" w:lineRule="auto"/>
        <w:ind w:firstLine="708"/>
        <w:rPr>
          <w:rFonts w:asciiTheme="minorHAnsi" w:hAnsiTheme="minorHAnsi" w:cstheme="minorHAnsi"/>
          <w:sz w:val="21"/>
          <w:szCs w:val="21"/>
        </w:rPr>
      </w:pPr>
      <w:r w:rsidRPr="00B80027">
        <w:rPr>
          <w:rFonts w:asciiTheme="minorHAnsi" w:hAnsiTheme="minorHAnsi" w:cstheme="minorHAnsi"/>
          <w:sz w:val="21"/>
          <w:szCs w:val="21"/>
        </w:rPr>
        <w:t>Wybór środków transportowych oraz metod transportu powinien być dostosowany do kategorii gruntu (materiału), jego objętości, technologii odspajania i załadunku oraz od odległości transportu. Wydajność środków transportowych powinna być ponadto dostosowana do wydajności sprzętu stosowanego do urabiania i wbudowania gruntu (materiału).</w:t>
      </w:r>
    </w:p>
    <w:p w:rsidR="00B80027" w:rsidRPr="00B80027" w:rsidRDefault="00B80027" w:rsidP="00B80027">
      <w:pPr>
        <w:spacing w:line="276" w:lineRule="auto"/>
        <w:ind w:firstLine="708"/>
        <w:rPr>
          <w:rFonts w:asciiTheme="minorHAnsi" w:hAnsiTheme="minorHAnsi" w:cstheme="minorHAnsi"/>
          <w:sz w:val="21"/>
          <w:szCs w:val="21"/>
        </w:rPr>
      </w:pPr>
      <w:r w:rsidRPr="00B80027">
        <w:rPr>
          <w:rFonts w:asciiTheme="minorHAnsi" w:hAnsiTheme="minorHAnsi" w:cstheme="minorHAnsi"/>
          <w:sz w:val="21"/>
          <w:szCs w:val="21"/>
        </w:rPr>
        <w:t>Zwiększenie odległości transportu ponad wartości zatwierdzone nie może być podstawą roszczeń Wykonawcy, dotyczących dodatkowej zapłaty za transport, o ile zwiększone odległości nie zostały wcześniej zaakceptowane na piśmie przez Inspektora Nadzoru.</w:t>
      </w:r>
    </w:p>
    <w:p w:rsidR="00B80027" w:rsidRPr="00B80027" w:rsidRDefault="00B80027" w:rsidP="0033794A">
      <w:pPr>
        <w:rPr>
          <w:rFonts w:asciiTheme="minorHAnsi" w:hAnsiTheme="minorHAnsi" w:cstheme="minorHAnsi"/>
          <w:sz w:val="21"/>
          <w:szCs w:val="21"/>
        </w:rPr>
      </w:pPr>
    </w:p>
    <w:p w:rsidR="0033794A" w:rsidRPr="00FE4124" w:rsidRDefault="0033794A" w:rsidP="0033794A">
      <w:pPr>
        <w:pStyle w:val="Nagwek1"/>
        <w:rPr>
          <w:rFonts w:ascii="Calibri" w:hAnsi="Calibri" w:cs="Calibri"/>
          <w:sz w:val="21"/>
          <w:szCs w:val="21"/>
        </w:rPr>
      </w:pPr>
      <w:bookmarkStart w:id="153" w:name="_Toc406913849"/>
      <w:bookmarkStart w:id="154" w:name="_Toc406914094"/>
      <w:bookmarkStart w:id="155" w:name="_Toc406914750"/>
      <w:bookmarkStart w:id="156" w:name="_Toc406915328"/>
      <w:bookmarkStart w:id="157" w:name="_Toc406984021"/>
      <w:bookmarkStart w:id="158" w:name="_Toc406984168"/>
      <w:bookmarkStart w:id="159" w:name="_Toc406984359"/>
      <w:bookmarkStart w:id="160" w:name="_Toc407069567"/>
      <w:bookmarkStart w:id="161" w:name="_Toc407081532"/>
      <w:bookmarkStart w:id="162" w:name="_Toc407083331"/>
      <w:bookmarkStart w:id="163" w:name="_Toc407084165"/>
      <w:bookmarkStart w:id="164" w:name="_Toc407085284"/>
      <w:bookmarkStart w:id="165" w:name="_Toc407085427"/>
      <w:bookmarkStart w:id="166" w:name="_Toc407085570"/>
      <w:bookmarkStart w:id="167" w:name="_Toc407086018"/>
      <w:bookmarkStart w:id="168" w:name="_Toc374799842"/>
      <w:r w:rsidRPr="00FE4124">
        <w:rPr>
          <w:rFonts w:ascii="Calibri" w:hAnsi="Calibri" w:cs="Calibri"/>
          <w:sz w:val="21"/>
          <w:szCs w:val="21"/>
        </w:rPr>
        <w:t>5. wykonanie robót</w:t>
      </w:r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</w:p>
    <w:p w:rsidR="0033794A" w:rsidRPr="00FE4124" w:rsidRDefault="0033794A" w:rsidP="0033794A">
      <w:pPr>
        <w:pStyle w:val="Nagwek2"/>
        <w:rPr>
          <w:rFonts w:ascii="Calibri" w:hAnsi="Calibri" w:cs="Calibri"/>
          <w:sz w:val="21"/>
          <w:szCs w:val="21"/>
        </w:rPr>
      </w:pPr>
      <w:bookmarkStart w:id="169" w:name="_Toc406913850"/>
      <w:bookmarkStart w:id="170" w:name="_Toc406914095"/>
      <w:bookmarkStart w:id="171" w:name="_Toc406914751"/>
      <w:bookmarkStart w:id="172" w:name="_Toc406915329"/>
      <w:bookmarkStart w:id="173" w:name="_Toc406984022"/>
      <w:bookmarkStart w:id="174" w:name="_Toc406984169"/>
      <w:bookmarkStart w:id="175" w:name="_Toc406984360"/>
      <w:bookmarkStart w:id="176" w:name="_Toc407069568"/>
      <w:bookmarkStart w:id="177" w:name="_Toc407081533"/>
      <w:bookmarkStart w:id="178" w:name="_Toc407083332"/>
      <w:bookmarkStart w:id="179" w:name="_Toc407084166"/>
      <w:bookmarkStart w:id="180" w:name="_Toc407085285"/>
      <w:bookmarkStart w:id="181" w:name="_Toc407085428"/>
      <w:bookmarkStart w:id="182" w:name="_Toc407085571"/>
      <w:bookmarkStart w:id="183" w:name="_Toc407086019"/>
      <w:bookmarkStart w:id="184" w:name="_Toc374799843"/>
      <w:r w:rsidRPr="00FE4124">
        <w:rPr>
          <w:rFonts w:ascii="Calibri" w:hAnsi="Calibri" w:cs="Calibri"/>
          <w:sz w:val="21"/>
          <w:szCs w:val="21"/>
        </w:rPr>
        <w:t>5.1. Ogólne zasady wykonania robót</w:t>
      </w:r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</w:r>
      <w:bookmarkStart w:id="185" w:name="_Toc406822331"/>
      <w:bookmarkStart w:id="186" w:name="_Toc406913851"/>
      <w:bookmarkStart w:id="187" w:name="_Toc406914096"/>
      <w:r w:rsidRPr="00FE4124">
        <w:rPr>
          <w:rFonts w:ascii="Calibri" w:hAnsi="Calibri" w:cs="Calibri"/>
          <w:sz w:val="21"/>
          <w:szCs w:val="21"/>
        </w:rPr>
        <w:t>Ogólne zasa</w:t>
      </w:r>
      <w:r w:rsidR="006259B0">
        <w:rPr>
          <w:rFonts w:ascii="Calibri" w:hAnsi="Calibri" w:cs="Calibri"/>
          <w:sz w:val="21"/>
          <w:szCs w:val="21"/>
        </w:rPr>
        <w:t>dy wykonania robót podano w ST B</w:t>
      </w:r>
      <w:r w:rsidRPr="00FE4124">
        <w:rPr>
          <w:rFonts w:ascii="Calibri" w:hAnsi="Calibri" w:cs="Calibri"/>
          <w:sz w:val="21"/>
          <w:szCs w:val="21"/>
        </w:rPr>
        <w:t>-00.00.00 „Wymagania ogólne” pkt 5.</w:t>
      </w:r>
      <w:bookmarkEnd w:id="185"/>
      <w:bookmarkEnd w:id="186"/>
      <w:bookmarkEnd w:id="187"/>
    </w:p>
    <w:p w:rsidR="006259B0" w:rsidRDefault="006259B0" w:rsidP="0033794A">
      <w:pPr>
        <w:rPr>
          <w:rFonts w:ascii="Calibri" w:hAnsi="Calibri" w:cs="Calibri"/>
          <w:sz w:val="21"/>
          <w:szCs w:val="21"/>
        </w:rPr>
      </w:pPr>
    </w:p>
    <w:p w:rsidR="00467B7B" w:rsidRPr="00467B7B" w:rsidRDefault="00467B7B" w:rsidP="00467B7B">
      <w:pPr>
        <w:pStyle w:val="Nagwek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5.2</w:t>
      </w:r>
      <w:r w:rsidRPr="00467B7B">
        <w:rPr>
          <w:rFonts w:ascii="Calibri" w:hAnsi="Calibri" w:cs="Calibri"/>
          <w:sz w:val="21"/>
          <w:szCs w:val="21"/>
        </w:rPr>
        <w:t xml:space="preserve">. </w:t>
      </w:r>
      <w:r w:rsidRPr="00467B7B">
        <w:rPr>
          <w:rFonts w:asciiTheme="minorHAnsi" w:hAnsiTheme="minorHAnsi" w:cstheme="minorHAnsi"/>
          <w:sz w:val="21"/>
          <w:szCs w:val="21"/>
        </w:rPr>
        <w:t>B –04.01.01a</w:t>
      </w:r>
      <w:r w:rsidRPr="00467B7B">
        <w:rPr>
          <w:rFonts w:asciiTheme="minorHAnsi" w:hAnsiTheme="minorHAnsi" w:cstheme="minorHAnsi"/>
          <w:sz w:val="21"/>
          <w:szCs w:val="21"/>
        </w:rPr>
        <w:tab/>
        <w:t>Zdjęcie warstwy humusu</w:t>
      </w:r>
    </w:p>
    <w:p w:rsidR="00467B7B" w:rsidRPr="00467B7B" w:rsidRDefault="00467B7B" w:rsidP="00467B7B">
      <w:pPr>
        <w:shd w:val="clear" w:color="auto" w:fill="FFFFFF"/>
        <w:tabs>
          <w:tab w:val="left" w:pos="741"/>
        </w:tabs>
        <w:ind w:right="-17" w:firstLine="708"/>
        <w:rPr>
          <w:rFonts w:asciiTheme="minorHAnsi" w:hAnsiTheme="minorHAnsi" w:cstheme="minorHAnsi"/>
          <w:bCs/>
          <w:sz w:val="21"/>
          <w:szCs w:val="21"/>
        </w:rPr>
      </w:pPr>
      <w:r w:rsidRPr="00467B7B">
        <w:rPr>
          <w:rFonts w:asciiTheme="minorHAnsi" w:hAnsiTheme="minorHAnsi" w:cstheme="minorHAnsi"/>
          <w:bCs/>
          <w:sz w:val="21"/>
          <w:szCs w:val="21"/>
        </w:rPr>
        <w:t>Warstwa humusu winna być zdjęta i przetransportowana na miejsce wskazane przez Zamawiającego.</w:t>
      </w:r>
    </w:p>
    <w:p w:rsidR="00467B7B" w:rsidRPr="00467B7B" w:rsidRDefault="00467B7B" w:rsidP="00467B7B">
      <w:pPr>
        <w:ind w:firstLine="709"/>
        <w:rPr>
          <w:rFonts w:asciiTheme="minorHAnsi" w:hAnsiTheme="minorHAnsi" w:cstheme="minorHAnsi"/>
          <w:sz w:val="21"/>
          <w:szCs w:val="21"/>
        </w:rPr>
      </w:pPr>
      <w:r w:rsidRPr="00467B7B">
        <w:rPr>
          <w:rFonts w:asciiTheme="minorHAnsi" w:hAnsiTheme="minorHAnsi" w:cstheme="minorHAnsi"/>
          <w:sz w:val="21"/>
          <w:szCs w:val="21"/>
        </w:rPr>
        <w:t>Humus należy zdejmować mechanicznie z zastosowaniem koparki o V=0,15m</w:t>
      </w:r>
      <w:r w:rsidRPr="00467B7B">
        <w:rPr>
          <w:rFonts w:asciiTheme="minorHAnsi" w:hAnsiTheme="minorHAnsi" w:cstheme="minorHAnsi"/>
          <w:sz w:val="21"/>
          <w:szCs w:val="21"/>
          <w:vertAlign w:val="superscript"/>
        </w:rPr>
        <w:t>3</w:t>
      </w:r>
      <w:r w:rsidRPr="00467B7B">
        <w:rPr>
          <w:rFonts w:asciiTheme="minorHAnsi" w:hAnsiTheme="minorHAnsi" w:cstheme="minorHAnsi"/>
          <w:sz w:val="21"/>
          <w:szCs w:val="21"/>
        </w:rPr>
        <w:t xml:space="preserve"> na podwoziu gąsienicowym lub spycharek oraz dodatkowo stosować ręczne wykonanie robót jako uzupełnienie prac wykonywanych mechanicznie. Zdjęcie humusu ręcznie  należy wykonywać w obrębie drzew w miejscach gdzie nie można użyć sprzętu mechanicznego.</w:t>
      </w:r>
    </w:p>
    <w:p w:rsidR="00467B7B" w:rsidRPr="00467B7B" w:rsidRDefault="00467B7B" w:rsidP="00467B7B">
      <w:pPr>
        <w:ind w:firstLine="709"/>
        <w:rPr>
          <w:rFonts w:asciiTheme="minorHAnsi" w:hAnsiTheme="minorHAnsi" w:cstheme="minorHAnsi"/>
          <w:sz w:val="21"/>
          <w:szCs w:val="21"/>
        </w:rPr>
      </w:pPr>
      <w:r w:rsidRPr="00467B7B">
        <w:rPr>
          <w:rFonts w:asciiTheme="minorHAnsi" w:hAnsiTheme="minorHAnsi" w:cstheme="minorHAnsi"/>
          <w:sz w:val="21"/>
          <w:szCs w:val="21"/>
        </w:rPr>
        <w:t>Warstwę humusu należy zdjąć z powierzchni całego pasa robót ziemnych, która jest określona w Dokumentacji Projektowej oraz w innych miejscach wskazanych przez Inspektora Nadzoru.</w:t>
      </w:r>
    </w:p>
    <w:p w:rsidR="00467B7B" w:rsidRPr="00467B7B" w:rsidRDefault="00467B7B" w:rsidP="00467B7B">
      <w:pPr>
        <w:ind w:firstLine="709"/>
        <w:rPr>
          <w:rFonts w:asciiTheme="minorHAnsi" w:hAnsiTheme="minorHAnsi" w:cstheme="minorHAnsi"/>
          <w:sz w:val="21"/>
          <w:szCs w:val="21"/>
        </w:rPr>
      </w:pPr>
      <w:r w:rsidRPr="00467B7B">
        <w:rPr>
          <w:rFonts w:asciiTheme="minorHAnsi" w:hAnsiTheme="minorHAnsi" w:cstheme="minorHAnsi"/>
          <w:sz w:val="21"/>
          <w:szCs w:val="21"/>
        </w:rPr>
        <w:t>Humus należy zdjąć na pełną głębokość jego zalegania według faktycznego stanu występowania. Nie należy zdejmować humusu w czasie intensywnych opadów i bezpośrednio po nich, aby uniknąć zanieczyszczenia gliną lub innym gruntem nieorganicznym. Należy pozostawić część humusu do późniejszego wykorzystania np. przy sadzeniu zieleni.</w:t>
      </w:r>
    </w:p>
    <w:p w:rsidR="00467B7B" w:rsidRDefault="00467B7B" w:rsidP="0033794A">
      <w:pPr>
        <w:rPr>
          <w:rFonts w:ascii="Calibri" w:hAnsi="Calibri" w:cs="Calibri"/>
          <w:sz w:val="21"/>
          <w:szCs w:val="21"/>
        </w:rPr>
      </w:pPr>
    </w:p>
    <w:p w:rsidR="00467B7B" w:rsidRDefault="00467B7B" w:rsidP="0033794A">
      <w:pPr>
        <w:rPr>
          <w:rFonts w:ascii="Calibri" w:hAnsi="Calibri" w:cs="Calibri"/>
          <w:sz w:val="21"/>
          <w:szCs w:val="21"/>
        </w:rPr>
      </w:pPr>
    </w:p>
    <w:p w:rsidR="00467B7B" w:rsidRDefault="00467B7B" w:rsidP="0033794A">
      <w:pPr>
        <w:rPr>
          <w:rFonts w:ascii="Calibri" w:hAnsi="Calibri" w:cs="Calibri"/>
          <w:sz w:val="21"/>
          <w:szCs w:val="21"/>
        </w:rPr>
      </w:pPr>
    </w:p>
    <w:p w:rsidR="00467B7B" w:rsidRDefault="00467B7B" w:rsidP="0033794A">
      <w:pPr>
        <w:rPr>
          <w:rFonts w:ascii="Calibri" w:hAnsi="Calibri" w:cs="Calibri"/>
          <w:sz w:val="21"/>
          <w:szCs w:val="21"/>
        </w:rPr>
      </w:pPr>
    </w:p>
    <w:p w:rsidR="00467B7B" w:rsidRDefault="00467B7B" w:rsidP="0033794A">
      <w:pPr>
        <w:rPr>
          <w:rFonts w:ascii="Calibri" w:hAnsi="Calibri" w:cs="Calibri"/>
          <w:sz w:val="21"/>
          <w:szCs w:val="21"/>
        </w:rPr>
      </w:pPr>
    </w:p>
    <w:p w:rsidR="00467B7B" w:rsidRDefault="00467B7B" w:rsidP="0033794A">
      <w:pPr>
        <w:rPr>
          <w:rFonts w:ascii="Calibri" w:hAnsi="Calibri" w:cs="Calibri"/>
          <w:sz w:val="21"/>
          <w:szCs w:val="21"/>
        </w:rPr>
      </w:pPr>
    </w:p>
    <w:p w:rsidR="00467B7B" w:rsidRPr="00467B7B" w:rsidRDefault="00467B7B" w:rsidP="00467B7B">
      <w:pPr>
        <w:pStyle w:val="Nagwek2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5.2</w:t>
      </w:r>
      <w:r w:rsidRPr="00467B7B">
        <w:rPr>
          <w:rFonts w:ascii="Calibri" w:hAnsi="Calibri" w:cs="Calibri"/>
          <w:sz w:val="21"/>
          <w:szCs w:val="21"/>
        </w:rPr>
        <w:t xml:space="preserve">. </w:t>
      </w:r>
      <w:r>
        <w:rPr>
          <w:rFonts w:asciiTheme="minorHAnsi" w:hAnsiTheme="minorHAnsi" w:cstheme="minorHAnsi"/>
          <w:sz w:val="21"/>
          <w:szCs w:val="21"/>
        </w:rPr>
        <w:t>B –04</w:t>
      </w:r>
      <w:r w:rsidRPr="00A21576">
        <w:rPr>
          <w:rFonts w:asciiTheme="minorHAnsi" w:hAnsiTheme="minorHAnsi" w:cstheme="minorHAnsi"/>
          <w:sz w:val="21"/>
          <w:szCs w:val="21"/>
        </w:rPr>
        <w:t>.0</w:t>
      </w:r>
      <w:r>
        <w:rPr>
          <w:rFonts w:asciiTheme="minorHAnsi" w:hAnsiTheme="minorHAnsi" w:cstheme="minorHAnsi"/>
          <w:sz w:val="21"/>
          <w:szCs w:val="21"/>
        </w:rPr>
        <w:t>1.01b</w:t>
      </w:r>
      <w:r w:rsidRPr="00A21576">
        <w:rPr>
          <w:rFonts w:asciiTheme="minorHAnsi" w:hAnsiTheme="minorHAnsi" w:cstheme="minorHAnsi"/>
          <w:sz w:val="21"/>
          <w:szCs w:val="21"/>
        </w:rPr>
        <w:tab/>
        <w:t>Korytowanie wraz z profilowaniem i zagęszczeniem</w:t>
      </w:r>
    </w:p>
    <w:p w:rsidR="0033794A" w:rsidRPr="00FE4124" w:rsidRDefault="0033794A" w:rsidP="0033794A">
      <w:pPr>
        <w:pStyle w:val="Nagwek2"/>
        <w:rPr>
          <w:rFonts w:ascii="Calibri" w:hAnsi="Calibri" w:cs="Calibri"/>
          <w:sz w:val="21"/>
          <w:szCs w:val="21"/>
        </w:rPr>
      </w:pPr>
      <w:bookmarkStart w:id="188" w:name="_Toc406913852"/>
      <w:bookmarkStart w:id="189" w:name="_Toc406914097"/>
      <w:bookmarkStart w:id="190" w:name="_Toc406914752"/>
      <w:bookmarkStart w:id="191" w:name="_Toc406915330"/>
      <w:bookmarkStart w:id="192" w:name="_Toc406984023"/>
      <w:bookmarkStart w:id="193" w:name="_Toc406984170"/>
      <w:bookmarkStart w:id="194" w:name="_Toc406984361"/>
      <w:bookmarkStart w:id="195" w:name="_Toc407069569"/>
      <w:bookmarkStart w:id="196" w:name="_Toc407081534"/>
      <w:bookmarkStart w:id="197" w:name="_Toc407083333"/>
      <w:bookmarkStart w:id="198" w:name="_Toc407084167"/>
      <w:bookmarkStart w:id="199" w:name="_Toc407085286"/>
      <w:bookmarkStart w:id="200" w:name="_Toc407085429"/>
      <w:bookmarkStart w:id="201" w:name="_Toc407085572"/>
      <w:bookmarkStart w:id="202" w:name="_Toc407086020"/>
      <w:bookmarkStart w:id="203" w:name="_Toc374799844"/>
      <w:r w:rsidRPr="00FE4124">
        <w:rPr>
          <w:rFonts w:ascii="Calibri" w:hAnsi="Calibri" w:cs="Calibri"/>
          <w:sz w:val="21"/>
          <w:szCs w:val="21"/>
        </w:rPr>
        <w:t>5.2</w:t>
      </w:r>
      <w:r w:rsidR="00467B7B">
        <w:rPr>
          <w:rFonts w:ascii="Calibri" w:hAnsi="Calibri" w:cs="Calibri"/>
          <w:sz w:val="21"/>
          <w:szCs w:val="21"/>
        </w:rPr>
        <w:t>.1</w:t>
      </w:r>
      <w:r w:rsidRPr="00FE4124">
        <w:rPr>
          <w:rFonts w:ascii="Calibri" w:hAnsi="Calibri" w:cs="Calibri"/>
          <w:sz w:val="21"/>
          <w:szCs w:val="21"/>
        </w:rPr>
        <w:t>. Warunki przystąpienia do robót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Wykonawca powinien przystąpić do wykonania koryta oraz profilowania i zagęszczenia podłoża bezpośrednio przed rozpoczęciem robót związanych z wykonaniem warstw nawierzchni. Wcześniejsze przystąpienie do wykonania koryta oraz profilowania i zagęszczania podłoża, jest możliwe wyłącznie za zgodą Inżyniera, w korzystnych warunkach atmosferycznych.</w:t>
      </w:r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W wykonanym korycie oraz po wyprofilowanym i zagęszczonym podłożu nie może odbywać się ruch budowlany, niezwiązany bezpośrednio z wykonaniem pierwszej warstwy nawierzchni.</w:t>
      </w:r>
    </w:p>
    <w:p w:rsidR="006259B0" w:rsidRPr="00FE4124" w:rsidRDefault="006259B0" w:rsidP="0033794A">
      <w:pPr>
        <w:rPr>
          <w:rFonts w:ascii="Calibri" w:hAnsi="Calibri" w:cs="Calibri"/>
          <w:sz w:val="21"/>
          <w:szCs w:val="21"/>
        </w:rPr>
      </w:pPr>
    </w:p>
    <w:p w:rsidR="0033794A" w:rsidRPr="00FE4124" w:rsidRDefault="00467B7B" w:rsidP="0033794A">
      <w:pPr>
        <w:pStyle w:val="Nagwek2"/>
        <w:rPr>
          <w:rFonts w:ascii="Calibri" w:hAnsi="Calibri" w:cs="Calibri"/>
          <w:sz w:val="21"/>
          <w:szCs w:val="21"/>
        </w:rPr>
      </w:pPr>
      <w:bookmarkStart w:id="204" w:name="_Toc406913853"/>
      <w:bookmarkStart w:id="205" w:name="_Toc406914098"/>
      <w:bookmarkStart w:id="206" w:name="_Toc406914753"/>
      <w:bookmarkStart w:id="207" w:name="_Toc406915331"/>
      <w:bookmarkStart w:id="208" w:name="_Toc406984024"/>
      <w:bookmarkStart w:id="209" w:name="_Toc406984171"/>
      <w:bookmarkStart w:id="210" w:name="_Toc406984362"/>
      <w:bookmarkStart w:id="211" w:name="_Toc407069570"/>
      <w:bookmarkStart w:id="212" w:name="_Toc407081535"/>
      <w:bookmarkStart w:id="213" w:name="_Toc407083334"/>
      <w:bookmarkStart w:id="214" w:name="_Toc407084168"/>
      <w:bookmarkStart w:id="215" w:name="_Toc407085287"/>
      <w:bookmarkStart w:id="216" w:name="_Toc407085430"/>
      <w:bookmarkStart w:id="217" w:name="_Toc407085573"/>
      <w:bookmarkStart w:id="218" w:name="_Toc407086021"/>
      <w:bookmarkStart w:id="219" w:name="_Toc374799845"/>
      <w:r>
        <w:rPr>
          <w:rFonts w:ascii="Calibri" w:hAnsi="Calibri" w:cs="Calibri"/>
          <w:sz w:val="21"/>
          <w:szCs w:val="21"/>
        </w:rPr>
        <w:t>5.2.2</w:t>
      </w:r>
      <w:r w:rsidR="0033794A" w:rsidRPr="00FE4124">
        <w:rPr>
          <w:rFonts w:ascii="Calibri" w:hAnsi="Calibri" w:cs="Calibri"/>
          <w:sz w:val="21"/>
          <w:szCs w:val="21"/>
        </w:rPr>
        <w:t>. Wykonanie koryta</w:t>
      </w:r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Paliki lub szpilki do prawidłowego ukształtowania koryta w planie i profilu powinny być wcześniej przygotowane.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Paliki lub szpilki należy ustawiać w osi drogi i w rzędach równoległych do osi drogi lub w inny sposób zaakceptowany przez Inżyniera. Rozmieszczenie palików lub szpilek powinno umożliwiać naciągnięcie sznurków lub linek do wytyczenia robót w odstępach nie większych niż co 10 metrów.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 xml:space="preserve">Rodzaj sprzętu, a w szczególności jego moc należy dostosować do rodzaju gruntu, w którym prowadzone są roboty i do trudności jego odspojenia. 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Koryto można wykonywać ręcznie, gdy jego szerokość nie pozwala na zastosowanie maszyn, na przykład na poszerzeniach lub w przypadku robót o małym zakresie. Sposób wykonania musi być zaakceptowany przez Inżyniera.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Grunt odspojony w czasie wykonywania koryta powinien być wykorzystany zgodnie z ustaleniami dokumentacji projektowej i SST, tj. wbudowany w nasyp lub odwieziony na odkład w miejsce wskazane przez Inżyniera.</w:t>
      </w:r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Profilowanie i zagęszczenie podłoża należy wykonać zgodnie z zasadami określonymi w</w:t>
      </w:r>
      <w:r w:rsidR="006259B0">
        <w:rPr>
          <w:rFonts w:ascii="Calibri" w:hAnsi="Calibri" w:cs="Calibri"/>
          <w:sz w:val="21"/>
          <w:szCs w:val="21"/>
        </w:rPr>
        <w:br/>
      </w:r>
      <w:r w:rsidR="008F1057">
        <w:rPr>
          <w:rFonts w:ascii="Calibri" w:hAnsi="Calibri" w:cs="Calibri"/>
          <w:sz w:val="21"/>
          <w:szCs w:val="21"/>
        </w:rPr>
        <w:t>pkt 5.2.3</w:t>
      </w:r>
      <w:r w:rsidRPr="00FE4124">
        <w:rPr>
          <w:rFonts w:ascii="Calibri" w:hAnsi="Calibri" w:cs="Calibri"/>
          <w:sz w:val="21"/>
          <w:szCs w:val="21"/>
        </w:rPr>
        <w:t>.</w:t>
      </w:r>
    </w:p>
    <w:p w:rsidR="006259B0" w:rsidRPr="00FE4124" w:rsidRDefault="006259B0" w:rsidP="0033794A">
      <w:pPr>
        <w:rPr>
          <w:rFonts w:ascii="Calibri" w:hAnsi="Calibri" w:cs="Calibri"/>
          <w:sz w:val="21"/>
          <w:szCs w:val="21"/>
        </w:rPr>
      </w:pPr>
    </w:p>
    <w:p w:rsidR="0033794A" w:rsidRPr="00FE4124" w:rsidRDefault="0033794A" w:rsidP="0033794A">
      <w:pPr>
        <w:pStyle w:val="Nagwek2"/>
        <w:rPr>
          <w:rFonts w:ascii="Calibri" w:hAnsi="Calibri" w:cs="Calibri"/>
          <w:sz w:val="21"/>
          <w:szCs w:val="21"/>
        </w:rPr>
      </w:pPr>
      <w:bookmarkStart w:id="220" w:name="_Toc406913854"/>
      <w:bookmarkStart w:id="221" w:name="_Toc406914099"/>
      <w:bookmarkStart w:id="222" w:name="_Toc406914754"/>
      <w:bookmarkStart w:id="223" w:name="_Toc406915332"/>
      <w:bookmarkStart w:id="224" w:name="_Toc406984025"/>
      <w:bookmarkStart w:id="225" w:name="_Toc406984172"/>
      <w:bookmarkStart w:id="226" w:name="_Toc406984363"/>
      <w:bookmarkStart w:id="227" w:name="_Toc407069571"/>
      <w:bookmarkStart w:id="228" w:name="_Toc407081536"/>
      <w:bookmarkStart w:id="229" w:name="_Toc407083335"/>
      <w:bookmarkStart w:id="230" w:name="_Toc407084169"/>
      <w:bookmarkStart w:id="231" w:name="_Toc407085288"/>
      <w:bookmarkStart w:id="232" w:name="_Toc407085431"/>
      <w:bookmarkStart w:id="233" w:name="_Toc407085574"/>
      <w:bookmarkStart w:id="234" w:name="_Toc407086022"/>
      <w:bookmarkStart w:id="235" w:name="_Toc374799846"/>
      <w:r w:rsidRPr="00FE4124">
        <w:rPr>
          <w:rFonts w:ascii="Calibri" w:hAnsi="Calibri" w:cs="Calibri"/>
          <w:sz w:val="21"/>
          <w:szCs w:val="21"/>
        </w:rPr>
        <w:t>5.</w:t>
      </w:r>
      <w:r w:rsidR="00467B7B">
        <w:rPr>
          <w:rFonts w:ascii="Calibri" w:hAnsi="Calibri" w:cs="Calibri"/>
          <w:sz w:val="21"/>
          <w:szCs w:val="21"/>
        </w:rPr>
        <w:t>2.3</w:t>
      </w:r>
      <w:r w:rsidRPr="00FE4124">
        <w:rPr>
          <w:rFonts w:ascii="Calibri" w:hAnsi="Calibri" w:cs="Calibri"/>
          <w:sz w:val="21"/>
          <w:szCs w:val="21"/>
        </w:rPr>
        <w:t>. Profilowanie i zagęszczanie podłoża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Przed przystąpieniem do profilowania podłoże powinno być oczyszczone ze wszelkich zanieczyszczeń.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Po oczyszczeniu powierzchni podłoża należy sprawdzić, czy istniejące rzędne terenu umożliwiają uzyskanie po profilowaniu zaprojektowanych rzędnych podłoża. Zaleca się, aby rzędne terenu przed profilowaniem były o co najmniej 5 cm wyższe niż projektowane rzędne podłoża.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Jeżeli powyższy warunek nie jest spełniony i występują zaniżenia poziomu w podłożu przewidzianym do profilowania, Wykonawca powinien spulchnić podłoże na głębokość zaakceptowaną przez Inżyniera, dowieźć dodatkowy grunt spełniający wymagania obowiązujące dla górnej strefy korpusu, w ilości koniecznej do uzyskania wymaganych rzędnych wysokościowych i zagęścić warstwę do uzyskania wartości wskaźnika zagęszczenia, określonych w tablicy 1.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Do profilowania podłoża należy stosować równiarki. Ścięty grunt powinien być wykorzystany w robotach ziemnych lub w inny sposób zaakceptowany przez Inżyniera.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Bezpośrednio po profilowaniu podłoża należy przystąpić do jego zagęszczania. Zagęszczanie podłoża należy kontynuować do osiągnięcia wskaźnika zagęszczenia nie mniejszego od podanego w tablicy 1. Wskaźnik zagęszczenia należy określać zgodnie z BN-77/8931-12 [5].</w:t>
      </w:r>
    </w:p>
    <w:p w:rsidR="0033794A" w:rsidRDefault="0033794A" w:rsidP="0033794A">
      <w:pPr>
        <w:spacing w:before="120" w:after="120"/>
        <w:jc w:val="center"/>
        <w:rPr>
          <w:rFonts w:ascii="Calibri" w:hAnsi="Calibri" w:cs="Calibri"/>
          <w:i/>
          <w:sz w:val="21"/>
          <w:szCs w:val="21"/>
        </w:rPr>
      </w:pPr>
    </w:p>
    <w:p w:rsidR="008F1057" w:rsidRDefault="008F1057" w:rsidP="0033794A">
      <w:pPr>
        <w:spacing w:before="120" w:after="120"/>
        <w:jc w:val="center"/>
        <w:rPr>
          <w:rFonts w:ascii="Calibri" w:hAnsi="Calibri" w:cs="Calibri"/>
          <w:i/>
          <w:sz w:val="21"/>
          <w:szCs w:val="21"/>
        </w:rPr>
      </w:pPr>
    </w:p>
    <w:p w:rsidR="008F1057" w:rsidRDefault="008F1057" w:rsidP="0033794A">
      <w:pPr>
        <w:spacing w:before="120" w:after="120"/>
        <w:jc w:val="center"/>
        <w:rPr>
          <w:rFonts w:ascii="Calibri" w:hAnsi="Calibri" w:cs="Calibri"/>
          <w:i/>
          <w:sz w:val="21"/>
          <w:szCs w:val="21"/>
        </w:rPr>
      </w:pPr>
    </w:p>
    <w:p w:rsidR="008F1057" w:rsidRDefault="008F1057" w:rsidP="0033794A">
      <w:pPr>
        <w:spacing w:before="120" w:after="120"/>
        <w:jc w:val="center"/>
        <w:rPr>
          <w:rFonts w:ascii="Calibri" w:hAnsi="Calibri" w:cs="Calibri"/>
          <w:i/>
          <w:sz w:val="21"/>
          <w:szCs w:val="21"/>
        </w:rPr>
      </w:pPr>
    </w:p>
    <w:p w:rsidR="008F1057" w:rsidRDefault="008F1057" w:rsidP="0033794A">
      <w:pPr>
        <w:spacing w:before="120" w:after="120"/>
        <w:jc w:val="center"/>
        <w:rPr>
          <w:rFonts w:ascii="Calibri" w:hAnsi="Calibri" w:cs="Calibri"/>
          <w:i/>
          <w:sz w:val="21"/>
          <w:szCs w:val="21"/>
        </w:rPr>
      </w:pPr>
    </w:p>
    <w:p w:rsidR="0033794A" w:rsidRPr="00FE4124" w:rsidRDefault="0033794A" w:rsidP="0033794A">
      <w:pPr>
        <w:spacing w:before="120" w:after="120"/>
        <w:jc w:val="center"/>
        <w:rPr>
          <w:rFonts w:ascii="Calibri" w:hAnsi="Calibri" w:cs="Calibri"/>
          <w:i/>
          <w:sz w:val="21"/>
          <w:szCs w:val="21"/>
        </w:rPr>
      </w:pPr>
      <w:r w:rsidRPr="00FE4124">
        <w:rPr>
          <w:rFonts w:ascii="Calibri" w:hAnsi="Calibri" w:cs="Calibri"/>
          <w:i/>
          <w:sz w:val="21"/>
          <w:szCs w:val="21"/>
        </w:rPr>
        <w:lastRenderedPageBreak/>
        <w:t>Tablica 1. Minimalne wartości wskaźnika zagęszczenia podłoża (</w:t>
      </w:r>
      <w:proofErr w:type="spellStart"/>
      <w:r w:rsidRPr="00FE4124">
        <w:rPr>
          <w:rFonts w:ascii="Calibri" w:hAnsi="Calibri" w:cs="Calibri"/>
          <w:i/>
          <w:sz w:val="21"/>
          <w:szCs w:val="21"/>
        </w:rPr>
        <w:t>I</w:t>
      </w:r>
      <w:r w:rsidRPr="00FE4124">
        <w:rPr>
          <w:rFonts w:ascii="Calibri" w:hAnsi="Calibri" w:cs="Calibri"/>
          <w:i/>
          <w:sz w:val="21"/>
          <w:szCs w:val="21"/>
          <w:vertAlign w:val="subscript"/>
        </w:rPr>
        <w:t>s</w:t>
      </w:r>
      <w:proofErr w:type="spellEnd"/>
      <w:r w:rsidRPr="00FE4124">
        <w:rPr>
          <w:rFonts w:ascii="Calibri" w:hAnsi="Calibri" w:cs="Calibri"/>
          <w:i/>
          <w:sz w:val="21"/>
          <w:szCs w:val="21"/>
        </w:rPr>
        <w:t>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560"/>
        <w:gridCol w:w="1521"/>
        <w:gridCol w:w="1524"/>
      </w:tblGrid>
      <w:tr w:rsidR="0033794A" w:rsidRPr="00FE4124" w:rsidTr="00AD2358">
        <w:trPr>
          <w:jc w:val="center"/>
        </w:trPr>
        <w:tc>
          <w:tcPr>
            <w:tcW w:w="2905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605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 xml:space="preserve">Minimalna wartość </w:t>
            </w:r>
            <w:proofErr w:type="spellStart"/>
            <w:r w:rsidRPr="00FE4124">
              <w:rPr>
                <w:rFonts w:ascii="Calibri" w:hAnsi="Calibri" w:cs="Calibri"/>
                <w:sz w:val="21"/>
                <w:szCs w:val="21"/>
              </w:rPr>
              <w:t>I</w:t>
            </w:r>
            <w:r w:rsidRPr="00FE4124">
              <w:rPr>
                <w:rFonts w:ascii="Calibri" w:hAnsi="Calibri" w:cs="Calibri"/>
                <w:sz w:val="21"/>
                <w:szCs w:val="21"/>
                <w:vertAlign w:val="subscript"/>
              </w:rPr>
              <w:t>s</w:t>
            </w:r>
            <w:proofErr w:type="spellEnd"/>
            <w:r w:rsidRPr="00FE4124">
              <w:rPr>
                <w:rFonts w:ascii="Calibri" w:hAnsi="Calibri" w:cs="Calibri"/>
                <w:sz w:val="21"/>
                <w:szCs w:val="21"/>
              </w:rPr>
              <w:t xml:space="preserve"> dla:</w:t>
            </w:r>
          </w:p>
        </w:tc>
      </w:tr>
      <w:tr w:rsidR="0033794A" w:rsidRPr="00FE4124" w:rsidTr="00AD2358">
        <w:trPr>
          <w:jc w:val="center"/>
        </w:trPr>
        <w:tc>
          <w:tcPr>
            <w:tcW w:w="2905" w:type="dxa"/>
            <w:tcBorders>
              <w:left w:val="thinThickSmallGap" w:sz="12" w:space="0" w:color="auto"/>
            </w:tcBorders>
          </w:tcPr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Strefa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Autostrad i dróg</w:t>
            </w:r>
          </w:p>
        </w:tc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Innych dróg</w:t>
            </w:r>
          </w:p>
        </w:tc>
      </w:tr>
      <w:tr w:rsidR="0033794A" w:rsidRPr="00FE4124" w:rsidTr="00AD2358">
        <w:trPr>
          <w:jc w:val="center"/>
        </w:trPr>
        <w:tc>
          <w:tcPr>
            <w:tcW w:w="2905" w:type="dxa"/>
            <w:tcBorders>
              <w:left w:val="thinThickSmallGap" w:sz="12" w:space="0" w:color="auto"/>
              <w:bottom w:val="double" w:sz="6" w:space="0" w:color="auto"/>
            </w:tcBorders>
          </w:tcPr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korpusu</w:t>
            </w:r>
          </w:p>
        </w:tc>
        <w:tc>
          <w:tcPr>
            <w:tcW w:w="1560" w:type="dxa"/>
            <w:tcBorders>
              <w:left w:val="single" w:sz="6" w:space="0" w:color="auto"/>
              <w:bottom w:val="double" w:sz="6" w:space="0" w:color="auto"/>
            </w:tcBorders>
          </w:tcPr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ekspresowych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ind w:left="213" w:right="317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Ruch ciężki</w:t>
            </w:r>
          </w:p>
          <w:p w:rsidR="0033794A" w:rsidRPr="00FE4124" w:rsidRDefault="0033794A" w:rsidP="00AD2358">
            <w:pPr>
              <w:ind w:left="71" w:right="34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i bardzo ciężki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thinThickSmallGap" w:sz="12" w:space="0" w:color="auto"/>
            </w:tcBorders>
          </w:tcPr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Ruch mniejszy</w:t>
            </w:r>
          </w:p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od ciężkiego</w:t>
            </w:r>
          </w:p>
        </w:tc>
      </w:tr>
      <w:tr w:rsidR="0033794A" w:rsidRPr="00FE4124" w:rsidTr="00AD2358">
        <w:trPr>
          <w:jc w:val="center"/>
        </w:trPr>
        <w:tc>
          <w:tcPr>
            <w:tcW w:w="2905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Górna warstwa o grubości 20 cm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1,03</w:t>
            </w:r>
          </w:p>
        </w:tc>
        <w:tc>
          <w:tcPr>
            <w:tcW w:w="1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1,00</w:t>
            </w:r>
          </w:p>
        </w:tc>
        <w:tc>
          <w:tcPr>
            <w:tcW w:w="1521" w:type="dxa"/>
            <w:tcBorders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33794A" w:rsidRPr="00FE4124" w:rsidRDefault="0033794A" w:rsidP="00AD2358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1,00</w:t>
            </w:r>
          </w:p>
        </w:tc>
      </w:tr>
      <w:tr w:rsidR="0033794A" w:rsidRPr="00FE4124" w:rsidTr="00AD2358">
        <w:trPr>
          <w:jc w:val="center"/>
        </w:trPr>
        <w:tc>
          <w:tcPr>
            <w:tcW w:w="2905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Na głębokości od 20 do 50 cm od powierzchni podłoża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1,00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1,00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</w:p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0,97</w:t>
            </w:r>
          </w:p>
        </w:tc>
      </w:tr>
    </w:tbl>
    <w:p w:rsidR="0033794A" w:rsidRPr="00FE4124" w:rsidRDefault="0033794A" w:rsidP="0033794A">
      <w:pPr>
        <w:pStyle w:val="tekstost"/>
        <w:rPr>
          <w:rFonts w:ascii="Calibri" w:hAnsi="Calibri" w:cs="Calibri"/>
          <w:sz w:val="21"/>
          <w:szCs w:val="21"/>
        </w:rPr>
      </w:pPr>
    </w:p>
    <w:p w:rsidR="0033794A" w:rsidRPr="00FE4124" w:rsidRDefault="0033794A" w:rsidP="0033794A">
      <w:pPr>
        <w:pStyle w:val="tekstost"/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W przypadku, gdy gruboziarnisty materiał tworzący podłoże uniemożliwia przeprowadzenie badania zagęszczenia, kontrolę zagęszczenia należy oprzeć na metodzie obciążeń płytowych. Należy określić pierwotny i wtórny moduł odkształcenia podłoża według BN-64/8931-02 [3]. Stosunek wtórnego i pierwotnego modułu odkształcenia nie powinien przekraczać 2,2.</w:t>
      </w:r>
    </w:p>
    <w:p w:rsidR="0033794A" w:rsidRDefault="0033794A" w:rsidP="0033794A">
      <w:pPr>
        <w:pStyle w:val="tekstost"/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Wilgotność gruntu podłoża podczas zagęszczania powinna być równa wilgotności optymalnej z tolerancją od -20% do +10%.</w:t>
      </w:r>
    </w:p>
    <w:p w:rsidR="006259B0" w:rsidRPr="00FE4124" w:rsidRDefault="006259B0" w:rsidP="0033794A">
      <w:pPr>
        <w:pStyle w:val="tekstost"/>
        <w:rPr>
          <w:rFonts w:ascii="Calibri" w:hAnsi="Calibri" w:cs="Calibri"/>
          <w:sz w:val="21"/>
          <w:szCs w:val="21"/>
        </w:rPr>
      </w:pPr>
    </w:p>
    <w:p w:rsidR="0033794A" w:rsidRPr="00FE4124" w:rsidRDefault="0033794A" w:rsidP="0033794A">
      <w:pPr>
        <w:pStyle w:val="Nagwek2"/>
        <w:rPr>
          <w:rFonts w:ascii="Calibri" w:hAnsi="Calibri" w:cs="Calibri"/>
          <w:sz w:val="21"/>
          <w:szCs w:val="21"/>
        </w:rPr>
      </w:pPr>
      <w:bookmarkStart w:id="236" w:name="_Toc406913855"/>
      <w:bookmarkStart w:id="237" w:name="_Toc406914100"/>
      <w:bookmarkStart w:id="238" w:name="_Toc406914755"/>
      <w:bookmarkStart w:id="239" w:name="_Toc406915333"/>
      <w:bookmarkStart w:id="240" w:name="_Toc406984026"/>
      <w:bookmarkStart w:id="241" w:name="_Toc406984173"/>
      <w:bookmarkStart w:id="242" w:name="_Toc406984364"/>
      <w:bookmarkStart w:id="243" w:name="_Toc407069572"/>
      <w:bookmarkStart w:id="244" w:name="_Toc407081537"/>
      <w:bookmarkStart w:id="245" w:name="_Toc407083336"/>
      <w:bookmarkStart w:id="246" w:name="_Toc407084170"/>
      <w:bookmarkStart w:id="247" w:name="_Toc407085289"/>
      <w:bookmarkStart w:id="248" w:name="_Toc407085432"/>
      <w:bookmarkStart w:id="249" w:name="_Toc407085575"/>
      <w:bookmarkStart w:id="250" w:name="_Toc407086023"/>
      <w:bookmarkStart w:id="251" w:name="_Toc374799847"/>
      <w:r w:rsidRPr="00FE4124">
        <w:rPr>
          <w:rFonts w:ascii="Calibri" w:hAnsi="Calibri" w:cs="Calibri"/>
          <w:sz w:val="21"/>
          <w:szCs w:val="21"/>
        </w:rPr>
        <w:t>5.</w:t>
      </w:r>
      <w:r w:rsidR="008F1057">
        <w:rPr>
          <w:rFonts w:ascii="Calibri" w:hAnsi="Calibri" w:cs="Calibri"/>
          <w:sz w:val="21"/>
          <w:szCs w:val="21"/>
        </w:rPr>
        <w:t>2.4</w:t>
      </w:r>
      <w:r w:rsidRPr="00FE4124">
        <w:rPr>
          <w:rFonts w:ascii="Calibri" w:hAnsi="Calibri" w:cs="Calibri"/>
          <w:sz w:val="21"/>
          <w:szCs w:val="21"/>
        </w:rPr>
        <w:t>. Utrzymanie koryta oraz wyprofilowanego i zagęszczonego podłoża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Podłoże (koryto) po wyprofilowaniu i zagęszczeniu powinno być utrzymywane w dobrym stanie.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Jeżeli po wykonaniu robót związanych z profilowaniem i zagęszczeniem podłoża nastąpi przerwa w robotach i Wykonawca nie przystąpi natychmiast do układania warstw nawierzchni, to powinien on zabezpieczyć podłoże przed nadmiernym zawilgoceniem, na przykład przez rozłożenie folii lub w inny sposób zaakceptowany przez Inżyniera.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Jeżeli wyprofilowane i zagęszczone podłoże uległo nadmiernemu zawilgoceniu, to do układania kolejnej warstwy można przystąpić dopiero po jego naturalnym osuszeniu.</w:t>
      </w:r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Po osuszeniu podłoża Inżynier oceni jego stan i ewentualnie zaleci wykonanie niezbędnych napraw. Jeżeli zawilgocenie nastąpiło wskutek zaniedbania Wykonawcy, to naprawę wykona on na własny koszt.</w:t>
      </w:r>
    </w:p>
    <w:p w:rsidR="006259B0" w:rsidRDefault="006259B0" w:rsidP="0033794A">
      <w:pPr>
        <w:rPr>
          <w:rFonts w:ascii="Calibri" w:hAnsi="Calibri" w:cs="Calibri"/>
          <w:sz w:val="21"/>
          <w:szCs w:val="21"/>
        </w:rPr>
      </w:pPr>
    </w:p>
    <w:p w:rsidR="008F1057" w:rsidRPr="00FE4124" w:rsidRDefault="008F1057" w:rsidP="0033794A">
      <w:pPr>
        <w:rPr>
          <w:rFonts w:ascii="Calibri" w:hAnsi="Calibri" w:cs="Calibri"/>
          <w:sz w:val="21"/>
          <w:szCs w:val="21"/>
        </w:rPr>
      </w:pPr>
    </w:p>
    <w:p w:rsidR="0033794A" w:rsidRPr="00FE4124" w:rsidRDefault="0033794A" w:rsidP="0033794A">
      <w:pPr>
        <w:pStyle w:val="Nagwek1"/>
        <w:rPr>
          <w:rFonts w:ascii="Calibri" w:hAnsi="Calibri" w:cs="Calibri"/>
          <w:sz w:val="21"/>
          <w:szCs w:val="21"/>
        </w:rPr>
      </w:pPr>
      <w:bookmarkStart w:id="252" w:name="_Toc406913856"/>
      <w:bookmarkStart w:id="253" w:name="_Toc406914101"/>
      <w:bookmarkStart w:id="254" w:name="_Toc406914756"/>
      <w:bookmarkStart w:id="255" w:name="_Toc406915334"/>
      <w:bookmarkStart w:id="256" w:name="_Toc406984027"/>
      <w:bookmarkStart w:id="257" w:name="_Toc406984174"/>
      <w:bookmarkStart w:id="258" w:name="_Toc406984365"/>
      <w:bookmarkStart w:id="259" w:name="_Toc407069573"/>
      <w:bookmarkStart w:id="260" w:name="_Toc407081538"/>
      <w:bookmarkStart w:id="261" w:name="_Toc407083337"/>
      <w:bookmarkStart w:id="262" w:name="_Toc407084171"/>
      <w:bookmarkStart w:id="263" w:name="_Toc407085290"/>
      <w:bookmarkStart w:id="264" w:name="_Toc407085433"/>
      <w:bookmarkStart w:id="265" w:name="_Toc407085576"/>
      <w:bookmarkStart w:id="266" w:name="_Toc407086024"/>
      <w:bookmarkStart w:id="267" w:name="_Toc374799848"/>
      <w:r w:rsidRPr="00FE4124">
        <w:rPr>
          <w:rFonts w:ascii="Calibri" w:hAnsi="Calibri" w:cs="Calibri"/>
          <w:sz w:val="21"/>
          <w:szCs w:val="21"/>
        </w:rPr>
        <w:t>6. kontrola jakości robót</w:t>
      </w:r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 w:rsidR="0033794A" w:rsidRPr="00FE4124" w:rsidRDefault="0033794A" w:rsidP="0033794A">
      <w:pPr>
        <w:pStyle w:val="Nagwek2"/>
        <w:rPr>
          <w:rFonts w:ascii="Calibri" w:hAnsi="Calibri" w:cs="Calibri"/>
          <w:sz w:val="21"/>
          <w:szCs w:val="21"/>
        </w:rPr>
      </w:pPr>
      <w:bookmarkStart w:id="268" w:name="_Toc406913857"/>
      <w:bookmarkStart w:id="269" w:name="_Toc406914102"/>
      <w:bookmarkStart w:id="270" w:name="_Toc406914757"/>
      <w:bookmarkStart w:id="271" w:name="_Toc406915335"/>
      <w:bookmarkStart w:id="272" w:name="_Toc406984028"/>
      <w:bookmarkStart w:id="273" w:name="_Toc406984175"/>
      <w:bookmarkStart w:id="274" w:name="_Toc406984366"/>
      <w:bookmarkStart w:id="275" w:name="_Toc407069574"/>
      <w:bookmarkStart w:id="276" w:name="_Toc407081539"/>
      <w:bookmarkStart w:id="277" w:name="_Toc407083338"/>
      <w:bookmarkStart w:id="278" w:name="_Toc407084172"/>
      <w:bookmarkStart w:id="279" w:name="_Toc407085291"/>
      <w:bookmarkStart w:id="280" w:name="_Toc407085434"/>
      <w:bookmarkStart w:id="281" w:name="_Toc407085577"/>
      <w:bookmarkStart w:id="282" w:name="_Toc407086025"/>
      <w:bookmarkStart w:id="283" w:name="_Toc374799849"/>
      <w:r w:rsidRPr="00FE4124">
        <w:rPr>
          <w:rFonts w:ascii="Calibri" w:hAnsi="Calibri" w:cs="Calibri"/>
          <w:sz w:val="21"/>
          <w:szCs w:val="21"/>
        </w:rPr>
        <w:t>6.1. Ogólne zasady kontroli jakości robót</w:t>
      </w:r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 xml:space="preserve">Ogólne zasady kontroli jakości robót podano w ST </w:t>
      </w:r>
      <w:r w:rsidR="006259B0">
        <w:rPr>
          <w:rFonts w:ascii="Calibri" w:hAnsi="Calibri" w:cs="Calibri"/>
          <w:sz w:val="21"/>
          <w:szCs w:val="21"/>
        </w:rPr>
        <w:t>B</w:t>
      </w:r>
      <w:r w:rsidRPr="00FE4124">
        <w:rPr>
          <w:rFonts w:ascii="Calibri" w:hAnsi="Calibri" w:cs="Calibri"/>
          <w:sz w:val="21"/>
          <w:szCs w:val="21"/>
        </w:rPr>
        <w:t>-00.00.00 „Wymagania ogólne”</w:t>
      </w:r>
      <w:r w:rsidR="00462885">
        <w:rPr>
          <w:rFonts w:ascii="Calibri" w:hAnsi="Calibri" w:cs="Calibri"/>
          <w:sz w:val="21"/>
          <w:szCs w:val="21"/>
        </w:rPr>
        <w:br/>
      </w:r>
      <w:r w:rsidRPr="00FE4124">
        <w:rPr>
          <w:rFonts w:ascii="Calibri" w:hAnsi="Calibri" w:cs="Calibri"/>
          <w:sz w:val="21"/>
          <w:szCs w:val="21"/>
        </w:rPr>
        <w:t>pkt 6.</w:t>
      </w:r>
    </w:p>
    <w:p w:rsidR="006259B0" w:rsidRPr="00FE4124" w:rsidRDefault="006259B0" w:rsidP="0033794A">
      <w:pPr>
        <w:rPr>
          <w:rFonts w:ascii="Calibri" w:hAnsi="Calibri" w:cs="Calibri"/>
          <w:sz w:val="21"/>
          <w:szCs w:val="21"/>
        </w:rPr>
      </w:pPr>
    </w:p>
    <w:p w:rsidR="0033794A" w:rsidRDefault="0033794A" w:rsidP="0033794A">
      <w:pPr>
        <w:pStyle w:val="Nagwek2"/>
        <w:rPr>
          <w:rFonts w:ascii="Calibri" w:hAnsi="Calibri" w:cs="Calibri"/>
          <w:sz w:val="21"/>
          <w:szCs w:val="21"/>
        </w:rPr>
      </w:pPr>
      <w:bookmarkStart w:id="284" w:name="_Toc406913858"/>
      <w:bookmarkStart w:id="285" w:name="_Toc406914103"/>
      <w:bookmarkStart w:id="286" w:name="_Toc406914758"/>
      <w:bookmarkStart w:id="287" w:name="_Toc406915336"/>
      <w:bookmarkStart w:id="288" w:name="_Toc406984029"/>
      <w:bookmarkStart w:id="289" w:name="_Toc406984176"/>
      <w:bookmarkStart w:id="290" w:name="_Toc406984367"/>
      <w:bookmarkStart w:id="291" w:name="_Toc407069575"/>
      <w:bookmarkStart w:id="292" w:name="_Toc407081540"/>
      <w:bookmarkStart w:id="293" w:name="_Toc407083339"/>
      <w:bookmarkStart w:id="294" w:name="_Toc407084173"/>
      <w:bookmarkStart w:id="295" w:name="_Toc407085292"/>
      <w:bookmarkStart w:id="296" w:name="_Toc407085435"/>
      <w:bookmarkStart w:id="297" w:name="_Toc407085578"/>
      <w:bookmarkStart w:id="298" w:name="_Toc407086026"/>
      <w:bookmarkStart w:id="299" w:name="_Toc374799850"/>
      <w:r w:rsidRPr="00FE4124">
        <w:rPr>
          <w:rFonts w:ascii="Calibri" w:hAnsi="Calibri" w:cs="Calibri"/>
          <w:sz w:val="21"/>
          <w:szCs w:val="21"/>
        </w:rPr>
        <w:t>6.2. Badania w czasie robót</w:t>
      </w:r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</w:p>
    <w:p w:rsidR="009902C3" w:rsidRDefault="009902C3" w:rsidP="009902C3"/>
    <w:p w:rsidR="009902C3" w:rsidRPr="0070441E" w:rsidRDefault="009902C3" w:rsidP="009902C3">
      <w:pPr>
        <w:spacing w:after="120"/>
        <w:rPr>
          <w:rFonts w:ascii="Calibri" w:hAnsi="Calibri" w:cs="Calibri"/>
          <w:b/>
          <w:sz w:val="21"/>
          <w:szCs w:val="21"/>
        </w:rPr>
      </w:pPr>
      <w:r w:rsidRPr="0070441E">
        <w:rPr>
          <w:rFonts w:ascii="Calibri" w:hAnsi="Calibri" w:cs="Calibri"/>
          <w:b/>
          <w:sz w:val="21"/>
          <w:szCs w:val="21"/>
        </w:rPr>
        <w:t xml:space="preserve">6.2.1. </w:t>
      </w:r>
      <w:r w:rsidR="0070441E" w:rsidRPr="0070441E">
        <w:rPr>
          <w:rFonts w:ascii="Calibri" w:hAnsi="Calibri" w:cs="Calibri"/>
          <w:b/>
          <w:sz w:val="21"/>
          <w:szCs w:val="21"/>
        </w:rPr>
        <w:t xml:space="preserve">Badania </w:t>
      </w:r>
      <w:r w:rsidR="0070441E" w:rsidRPr="0070441E">
        <w:rPr>
          <w:rFonts w:asciiTheme="minorHAnsi" w:hAnsiTheme="minorHAnsi" w:cstheme="minorHAnsi"/>
          <w:b/>
          <w:sz w:val="21"/>
          <w:szCs w:val="21"/>
        </w:rPr>
        <w:t>B –04.01.01a</w:t>
      </w:r>
      <w:r w:rsidR="0070441E" w:rsidRPr="0070441E">
        <w:rPr>
          <w:rFonts w:asciiTheme="minorHAnsi" w:hAnsiTheme="minorHAnsi" w:cstheme="minorHAnsi"/>
          <w:b/>
          <w:sz w:val="21"/>
          <w:szCs w:val="21"/>
        </w:rPr>
        <w:tab/>
        <w:t>Zdjęcie warstwy humusu</w:t>
      </w:r>
    </w:p>
    <w:p w:rsidR="0070441E" w:rsidRDefault="0070441E" w:rsidP="0070441E">
      <w:pPr>
        <w:spacing w:line="276" w:lineRule="auto"/>
        <w:ind w:firstLine="708"/>
        <w:rPr>
          <w:rFonts w:asciiTheme="minorHAnsi" w:hAnsiTheme="minorHAnsi" w:cstheme="minorHAnsi"/>
          <w:sz w:val="21"/>
          <w:szCs w:val="21"/>
        </w:rPr>
      </w:pPr>
      <w:r w:rsidRPr="0070441E">
        <w:rPr>
          <w:rFonts w:asciiTheme="minorHAnsi" w:hAnsiTheme="minorHAnsi" w:cstheme="minorHAnsi"/>
          <w:sz w:val="21"/>
          <w:szCs w:val="21"/>
        </w:rPr>
        <w:t>Sprawdzenie jakości robót polega na wizualnej ocenie kompletności usunięcia humusu lub/i darniny.</w:t>
      </w:r>
    </w:p>
    <w:p w:rsidR="0070441E" w:rsidRPr="0070441E" w:rsidRDefault="0070441E" w:rsidP="0070441E">
      <w:pPr>
        <w:spacing w:line="276" w:lineRule="auto"/>
        <w:ind w:firstLine="708"/>
        <w:rPr>
          <w:rFonts w:asciiTheme="minorHAnsi" w:hAnsiTheme="minorHAnsi" w:cstheme="minorHAnsi"/>
          <w:sz w:val="21"/>
          <w:szCs w:val="21"/>
        </w:rPr>
      </w:pPr>
    </w:p>
    <w:p w:rsidR="0070441E" w:rsidRPr="0070441E" w:rsidRDefault="0070441E" w:rsidP="0070441E">
      <w:pPr>
        <w:rPr>
          <w:b/>
        </w:rPr>
      </w:pPr>
      <w:r w:rsidRPr="0070441E">
        <w:rPr>
          <w:rFonts w:ascii="Calibri" w:hAnsi="Calibri" w:cs="Calibri"/>
          <w:b/>
          <w:sz w:val="21"/>
          <w:szCs w:val="21"/>
        </w:rPr>
        <w:t>6.2.</w:t>
      </w:r>
      <w:r>
        <w:rPr>
          <w:rFonts w:ascii="Calibri" w:hAnsi="Calibri" w:cs="Calibri"/>
          <w:b/>
          <w:sz w:val="21"/>
          <w:szCs w:val="21"/>
        </w:rPr>
        <w:t>2</w:t>
      </w:r>
      <w:r w:rsidRPr="0070441E">
        <w:rPr>
          <w:rFonts w:ascii="Calibri" w:hAnsi="Calibri" w:cs="Calibri"/>
          <w:b/>
          <w:sz w:val="21"/>
          <w:szCs w:val="21"/>
        </w:rPr>
        <w:t xml:space="preserve">. Badania </w:t>
      </w:r>
      <w:r w:rsidRPr="0070441E">
        <w:rPr>
          <w:rFonts w:asciiTheme="minorHAnsi" w:hAnsiTheme="minorHAnsi" w:cstheme="minorHAnsi"/>
          <w:b/>
          <w:sz w:val="21"/>
          <w:szCs w:val="21"/>
        </w:rPr>
        <w:t>B –04.01.01b</w:t>
      </w:r>
      <w:r w:rsidRPr="0070441E">
        <w:rPr>
          <w:rFonts w:asciiTheme="minorHAnsi" w:hAnsiTheme="minorHAnsi" w:cstheme="minorHAnsi"/>
          <w:b/>
          <w:sz w:val="21"/>
          <w:szCs w:val="21"/>
        </w:rPr>
        <w:tab/>
        <w:t>Korytowanie wraz z profilowaniem i zagęszczeniem</w:t>
      </w:r>
    </w:p>
    <w:p w:rsidR="0033794A" w:rsidRPr="00FE4124" w:rsidRDefault="0070441E" w:rsidP="0033794A">
      <w:pPr>
        <w:spacing w:after="120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6.2.2.1</w:t>
      </w:r>
      <w:r w:rsidR="0033794A" w:rsidRPr="00FE4124">
        <w:rPr>
          <w:rFonts w:ascii="Calibri" w:hAnsi="Calibri" w:cs="Calibri"/>
          <w:b/>
          <w:sz w:val="21"/>
          <w:szCs w:val="21"/>
        </w:rPr>
        <w:t>. Częstotliwość oraz zakres badań i pomiarów</w:t>
      </w:r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Częstotliwość oraz zakres badań i pomiarów dotyczących cech geometrycznych i zagęszczenia koryta i wyprofilowanego podłoża podaje tablica 2.</w:t>
      </w:r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</w:p>
    <w:p w:rsidR="0033794A" w:rsidRPr="00FE4124" w:rsidRDefault="0033794A" w:rsidP="0033794A">
      <w:pPr>
        <w:spacing w:before="120" w:after="120"/>
        <w:ind w:left="1134" w:hanging="1134"/>
        <w:rPr>
          <w:rFonts w:ascii="Calibri" w:hAnsi="Calibri" w:cs="Calibri"/>
          <w:i/>
          <w:sz w:val="21"/>
          <w:szCs w:val="21"/>
        </w:rPr>
      </w:pPr>
      <w:r w:rsidRPr="00FE4124">
        <w:rPr>
          <w:rFonts w:ascii="Calibri" w:hAnsi="Calibri" w:cs="Calibri"/>
          <w:i/>
          <w:sz w:val="21"/>
          <w:szCs w:val="21"/>
        </w:rPr>
        <w:lastRenderedPageBreak/>
        <w:t>Tablica 2.</w:t>
      </w:r>
      <w:r w:rsidRPr="00FE4124">
        <w:rPr>
          <w:rFonts w:ascii="Calibri" w:hAnsi="Calibri" w:cs="Calibri"/>
          <w:i/>
          <w:sz w:val="21"/>
          <w:szCs w:val="21"/>
        </w:rPr>
        <w:tab/>
        <w:t>Częstotliwość oraz zakres badań i pomiarów wykonanego koryta i wyprofilowanego podłoża</w:t>
      </w:r>
    </w:p>
    <w:tbl>
      <w:tblPr>
        <w:tblW w:w="7943" w:type="dxa"/>
        <w:jc w:val="center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85"/>
        <w:gridCol w:w="684"/>
        <w:gridCol w:w="5214"/>
      </w:tblGrid>
      <w:tr w:rsidR="0033794A" w:rsidRPr="00FE4124" w:rsidTr="006259B0">
        <w:trPr>
          <w:jc w:val="center"/>
        </w:trPr>
        <w:tc>
          <w:tcPr>
            <w:tcW w:w="560" w:type="dxa"/>
            <w:tcBorders>
              <w:top w:val="thinThickSmallGap" w:sz="12" w:space="0" w:color="auto"/>
              <w:left w:val="thinThickSmallGap" w:sz="12" w:space="0" w:color="auto"/>
              <w:bottom w:val="double" w:sz="6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spacing w:before="12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1485" w:type="dxa"/>
            <w:tcBorders>
              <w:top w:val="thinThickSmallGap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Wyszczególnienie badań</w:t>
            </w:r>
          </w:p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i pomiarów</w:t>
            </w:r>
          </w:p>
        </w:tc>
        <w:tc>
          <w:tcPr>
            <w:tcW w:w="5898" w:type="dxa"/>
            <w:gridSpan w:val="2"/>
            <w:tcBorders>
              <w:top w:val="thinThickSmallGap" w:sz="12" w:space="0" w:color="auto"/>
              <w:left w:val="single" w:sz="6" w:space="0" w:color="auto"/>
              <w:bottom w:val="double" w:sz="6" w:space="0" w:color="auto"/>
              <w:right w:val="thinThickSmallGap" w:sz="12" w:space="0" w:color="auto"/>
            </w:tcBorders>
          </w:tcPr>
          <w:p w:rsidR="0033794A" w:rsidRPr="00FE4124" w:rsidRDefault="0033794A" w:rsidP="00AD2358">
            <w:pPr>
              <w:spacing w:before="6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Minimalna częstotliwość</w:t>
            </w:r>
          </w:p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badań i pomiarów</w:t>
            </w:r>
          </w:p>
        </w:tc>
      </w:tr>
      <w:tr w:rsidR="0033794A" w:rsidRPr="00FE4124" w:rsidTr="006259B0">
        <w:trPr>
          <w:jc w:val="center"/>
        </w:trPr>
        <w:tc>
          <w:tcPr>
            <w:tcW w:w="560" w:type="dxa"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spacing w:before="60" w:after="6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Szerokość koryta</w:t>
            </w:r>
          </w:p>
        </w:tc>
        <w:tc>
          <w:tcPr>
            <w:tcW w:w="5898" w:type="dxa"/>
            <w:gridSpan w:val="2"/>
            <w:tcBorders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33794A" w:rsidRPr="00FE4124" w:rsidRDefault="0033794A" w:rsidP="00AD2358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10 razy na 1 km</w:t>
            </w:r>
          </w:p>
        </w:tc>
      </w:tr>
      <w:tr w:rsidR="0033794A" w:rsidRPr="00FE4124" w:rsidTr="006259B0">
        <w:trPr>
          <w:jc w:val="center"/>
        </w:trPr>
        <w:tc>
          <w:tcPr>
            <w:tcW w:w="56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spacing w:before="60" w:after="6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Równość podłużna</w:t>
            </w:r>
          </w:p>
        </w:tc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33794A" w:rsidRPr="00FE4124" w:rsidRDefault="0033794A" w:rsidP="00AD2358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co 20 m na każdym pasie ruchu</w:t>
            </w:r>
          </w:p>
        </w:tc>
      </w:tr>
      <w:tr w:rsidR="0033794A" w:rsidRPr="00FE4124" w:rsidTr="006259B0">
        <w:trPr>
          <w:jc w:val="center"/>
        </w:trPr>
        <w:tc>
          <w:tcPr>
            <w:tcW w:w="56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spacing w:before="60" w:after="6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Równość poprzeczna</w:t>
            </w:r>
          </w:p>
        </w:tc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33794A" w:rsidRPr="00FE4124" w:rsidRDefault="0033794A" w:rsidP="00AD2358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10 razy na 1 km</w:t>
            </w:r>
          </w:p>
        </w:tc>
      </w:tr>
      <w:tr w:rsidR="0033794A" w:rsidRPr="00FE4124" w:rsidTr="006259B0">
        <w:trPr>
          <w:jc w:val="center"/>
        </w:trPr>
        <w:tc>
          <w:tcPr>
            <w:tcW w:w="56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spacing w:before="60" w:after="6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 xml:space="preserve">Spadki poprzeczne </w:t>
            </w:r>
            <w:r w:rsidRPr="00FE4124">
              <w:rPr>
                <w:rFonts w:ascii="Calibri" w:hAnsi="Calibri" w:cs="Calibri"/>
                <w:sz w:val="21"/>
                <w:szCs w:val="21"/>
                <w:vertAlign w:val="superscript"/>
              </w:rPr>
              <w:t>*)</w:t>
            </w:r>
          </w:p>
        </w:tc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33794A" w:rsidRPr="00FE4124" w:rsidRDefault="0033794A" w:rsidP="00AD2358">
            <w:pPr>
              <w:spacing w:before="60" w:after="60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10 razy na 1 km</w:t>
            </w:r>
          </w:p>
        </w:tc>
      </w:tr>
      <w:tr w:rsidR="0033794A" w:rsidRPr="00FE4124" w:rsidTr="006259B0">
        <w:trPr>
          <w:jc w:val="center"/>
        </w:trPr>
        <w:tc>
          <w:tcPr>
            <w:tcW w:w="56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spacing w:before="12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spacing w:before="120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Rzędne wysokościowe</w:t>
            </w:r>
          </w:p>
        </w:tc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33794A" w:rsidRPr="00FE4124" w:rsidRDefault="0033794A" w:rsidP="00462885">
            <w:pPr>
              <w:spacing w:before="20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co 25 m w osi jezdni i na jej krawędziach dla autostrad i dróg ekspresowych, co 100 m dla pozostałych dróg</w:t>
            </w:r>
          </w:p>
        </w:tc>
      </w:tr>
      <w:tr w:rsidR="0033794A" w:rsidRPr="00FE4124" w:rsidTr="006259B0">
        <w:trPr>
          <w:jc w:val="center"/>
        </w:trPr>
        <w:tc>
          <w:tcPr>
            <w:tcW w:w="56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spacing w:before="12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4A" w:rsidRPr="00FE4124" w:rsidRDefault="0033794A" w:rsidP="00AD2358">
            <w:pPr>
              <w:spacing w:after="60"/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 xml:space="preserve">Ukształtowanie osi w planie </w:t>
            </w:r>
            <w:r w:rsidRPr="00FE4124">
              <w:rPr>
                <w:rFonts w:ascii="Calibri" w:hAnsi="Calibri" w:cs="Calibri"/>
                <w:sz w:val="21"/>
                <w:szCs w:val="21"/>
                <w:vertAlign w:val="superscript"/>
              </w:rPr>
              <w:t>*)</w:t>
            </w:r>
          </w:p>
        </w:tc>
        <w:tc>
          <w:tcPr>
            <w:tcW w:w="58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33794A" w:rsidRPr="00FE4124" w:rsidRDefault="0033794A" w:rsidP="00462885">
            <w:pPr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co 25 m w osi jezdni i na</w:t>
            </w:r>
            <w:r w:rsidR="00462885">
              <w:rPr>
                <w:rFonts w:ascii="Calibri" w:hAnsi="Calibri" w:cs="Calibri"/>
                <w:sz w:val="21"/>
                <w:szCs w:val="21"/>
              </w:rPr>
              <w:t xml:space="preserve"> jej krawędziach dla autostrad </w:t>
            </w:r>
            <w:r w:rsidRPr="00FE4124">
              <w:rPr>
                <w:rFonts w:ascii="Calibri" w:hAnsi="Calibri" w:cs="Calibri"/>
                <w:sz w:val="21"/>
                <w:szCs w:val="21"/>
              </w:rPr>
              <w:t>i dróg ekspresowych, co 100 m dla pozostałych dróg</w:t>
            </w:r>
          </w:p>
        </w:tc>
      </w:tr>
      <w:tr w:rsidR="0033794A" w:rsidRPr="00222560" w:rsidTr="006259B0">
        <w:trPr>
          <w:jc w:val="center"/>
        </w:trPr>
        <w:tc>
          <w:tcPr>
            <w:tcW w:w="560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</w:tcPr>
          <w:p w:rsidR="0033794A" w:rsidRPr="00222560" w:rsidRDefault="0033794A" w:rsidP="0033794A">
            <w:pPr>
              <w:spacing w:before="120"/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222560">
              <w:rPr>
                <w:rFonts w:ascii="Calibri" w:hAnsi="Calibri" w:cs="Calibri"/>
                <w:sz w:val="21"/>
                <w:szCs w:val="21"/>
              </w:rPr>
              <w:t>7</w:t>
            </w:r>
          </w:p>
        </w:tc>
        <w:tc>
          <w:tcPr>
            <w:tcW w:w="2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94A" w:rsidRPr="00222560" w:rsidRDefault="0033794A" w:rsidP="0033794A">
            <w:pPr>
              <w:spacing w:before="20"/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222560">
              <w:rPr>
                <w:rFonts w:ascii="Calibri" w:hAnsi="Calibri" w:cs="Calibri"/>
                <w:sz w:val="21"/>
                <w:szCs w:val="21"/>
              </w:rPr>
              <w:t>Zagęszczenie, wilgotność gruntu podłoża</w:t>
            </w:r>
          </w:p>
        </w:tc>
        <w:tc>
          <w:tcPr>
            <w:tcW w:w="5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33794A" w:rsidRPr="00222560" w:rsidRDefault="0033794A" w:rsidP="0033794A">
            <w:pPr>
              <w:spacing w:before="20" w:after="60"/>
              <w:jc w:val="left"/>
              <w:rPr>
                <w:rFonts w:ascii="Calibri" w:hAnsi="Calibri" w:cs="Calibri"/>
                <w:sz w:val="21"/>
                <w:szCs w:val="21"/>
              </w:rPr>
            </w:pPr>
            <w:r w:rsidRPr="00222560">
              <w:rPr>
                <w:rFonts w:ascii="Calibri" w:hAnsi="Calibri" w:cs="Calibri"/>
                <w:sz w:val="21"/>
                <w:szCs w:val="21"/>
              </w:rPr>
              <w:t>w 2 punktach na dziennej działce roboczej, lecz nie rzadziej niż raz na 600 m</w:t>
            </w:r>
            <w:r w:rsidRPr="00222560">
              <w:rPr>
                <w:rFonts w:ascii="Calibri" w:hAnsi="Calibri" w:cs="Calibri"/>
                <w:sz w:val="21"/>
                <w:szCs w:val="21"/>
                <w:vertAlign w:val="superscript"/>
              </w:rPr>
              <w:t>2</w:t>
            </w:r>
          </w:p>
        </w:tc>
      </w:tr>
      <w:tr w:rsidR="0033794A" w:rsidRPr="00222560" w:rsidTr="006259B0">
        <w:trPr>
          <w:jc w:val="center"/>
        </w:trPr>
        <w:tc>
          <w:tcPr>
            <w:tcW w:w="7943" w:type="dxa"/>
            <w:gridSpan w:val="4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3794A" w:rsidRPr="00222560" w:rsidRDefault="0033794A" w:rsidP="0033794A">
            <w:pPr>
              <w:spacing w:before="20" w:after="60"/>
              <w:jc w:val="left"/>
              <w:rPr>
                <w:rFonts w:ascii="Calibri" w:hAnsi="Calibri" w:cs="Calibri"/>
                <w:sz w:val="21"/>
                <w:szCs w:val="21"/>
              </w:rPr>
            </w:pPr>
            <w:bookmarkStart w:id="300" w:name="_Toc406822339"/>
            <w:bookmarkStart w:id="301" w:name="_Toc406913859"/>
            <w:bookmarkStart w:id="302" w:name="_Toc406914104"/>
            <w:r w:rsidRPr="00222560">
              <w:rPr>
                <w:rFonts w:ascii="Calibri" w:hAnsi="Calibri" w:cs="Calibri"/>
                <w:sz w:val="21"/>
                <w:szCs w:val="21"/>
              </w:rPr>
              <w:t>*) Dodatkowe pomiary spadków poprzecznych i ukształtowania osi w planie należy wykonać w punktach głównych łuków poziomych</w:t>
            </w:r>
            <w:bookmarkEnd w:id="300"/>
            <w:bookmarkEnd w:id="301"/>
            <w:bookmarkEnd w:id="302"/>
            <w:r w:rsidRPr="00222560">
              <w:rPr>
                <w:rFonts w:ascii="Calibri" w:hAnsi="Calibri" w:cs="Calibri"/>
                <w:sz w:val="21"/>
                <w:szCs w:val="21"/>
              </w:rPr>
              <w:tab/>
            </w:r>
          </w:p>
        </w:tc>
      </w:tr>
    </w:tbl>
    <w:p w:rsidR="0033794A" w:rsidRPr="00FE4124" w:rsidRDefault="0033794A" w:rsidP="0033794A">
      <w:pPr>
        <w:spacing w:before="240" w:after="120"/>
        <w:rPr>
          <w:rFonts w:ascii="Calibri" w:hAnsi="Calibri" w:cs="Calibri"/>
          <w:b/>
          <w:sz w:val="21"/>
          <w:szCs w:val="21"/>
        </w:rPr>
      </w:pPr>
      <w:r w:rsidRPr="00FE4124">
        <w:rPr>
          <w:rFonts w:ascii="Calibri" w:hAnsi="Calibri" w:cs="Calibri"/>
          <w:b/>
          <w:sz w:val="21"/>
          <w:szCs w:val="21"/>
        </w:rPr>
        <w:t>6.2.2.</w:t>
      </w:r>
      <w:r w:rsidR="0070441E">
        <w:rPr>
          <w:rFonts w:ascii="Calibri" w:hAnsi="Calibri" w:cs="Calibri"/>
          <w:b/>
          <w:sz w:val="21"/>
          <w:szCs w:val="21"/>
        </w:rPr>
        <w:t>2.</w:t>
      </w:r>
      <w:r w:rsidRPr="00FE4124">
        <w:rPr>
          <w:rFonts w:ascii="Calibri" w:hAnsi="Calibri" w:cs="Calibri"/>
          <w:b/>
          <w:sz w:val="21"/>
          <w:szCs w:val="21"/>
        </w:rPr>
        <w:t xml:space="preserve"> Szerokość koryta (profilowanego podłoża)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Szerokość koryta i profilowanego podłoża nie może różnić się od szerokości projektowanej o więcej niż +10 cm i -5 cm.</w:t>
      </w:r>
    </w:p>
    <w:p w:rsidR="0033794A" w:rsidRPr="00FE4124" w:rsidRDefault="0033794A" w:rsidP="0033794A">
      <w:pPr>
        <w:spacing w:before="120" w:after="120"/>
        <w:rPr>
          <w:rFonts w:ascii="Calibri" w:hAnsi="Calibri" w:cs="Calibri"/>
          <w:b/>
          <w:sz w:val="21"/>
          <w:szCs w:val="21"/>
        </w:rPr>
      </w:pPr>
      <w:r w:rsidRPr="00FE4124">
        <w:rPr>
          <w:rFonts w:ascii="Calibri" w:hAnsi="Calibri" w:cs="Calibri"/>
          <w:b/>
          <w:sz w:val="21"/>
          <w:szCs w:val="21"/>
        </w:rPr>
        <w:t>6.2.</w:t>
      </w:r>
      <w:r w:rsidR="0070441E">
        <w:rPr>
          <w:rFonts w:ascii="Calibri" w:hAnsi="Calibri" w:cs="Calibri"/>
          <w:b/>
          <w:sz w:val="21"/>
          <w:szCs w:val="21"/>
        </w:rPr>
        <w:t>2</w:t>
      </w:r>
      <w:r w:rsidRPr="00FE4124">
        <w:rPr>
          <w:rFonts w:ascii="Calibri" w:hAnsi="Calibri" w:cs="Calibri"/>
          <w:b/>
          <w:sz w:val="21"/>
          <w:szCs w:val="21"/>
        </w:rPr>
        <w:t>.</w:t>
      </w:r>
      <w:r w:rsidR="0070441E">
        <w:rPr>
          <w:rFonts w:ascii="Calibri" w:hAnsi="Calibri" w:cs="Calibri"/>
          <w:b/>
          <w:sz w:val="21"/>
          <w:szCs w:val="21"/>
        </w:rPr>
        <w:t>3.</w:t>
      </w:r>
      <w:r w:rsidRPr="00FE4124">
        <w:rPr>
          <w:rFonts w:ascii="Calibri" w:hAnsi="Calibri" w:cs="Calibri"/>
          <w:b/>
          <w:sz w:val="21"/>
          <w:szCs w:val="21"/>
        </w:rPr>
        <w:t xml:space="preserve"> Równość koryta (profilowanego podłoża)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Nierówności podłużne koryta i profilowanego podłoża należy mierzyć 4-metrową łatą zgodnie z normą BN-68/8931-04 [4].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Nierówności poprzeczne należy mierzyć 4-metrową łatą.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Nierówności nie mogą przekraczać 20 mm.</w:t>
      </w:r>
    </w:p>
    <w:p w:rsidR="0033794A" w:rsidRPr="00FE4124" w:rsidRDefault="0033794A" w:rsidP="0033794A">
      <w:pPr>
        <w:spacing w:before="120" w:after="120"/>
        <w:rPr>
          <w:rFonts w:ascii="Calibri" w:hAnsi="Calibri" w:cs="Calibri"/>
          <w:b/>
          <w:sz w:val="21"/>
          <w:szCs w:val="21"/>
        </w:rPr>
      </w:pPr>
      <w:r w:rsidRPr="00FE4124">
        <w:rPr>
          <w:rFonts w:ascii="Calibri" w:hAnsi="Calibri" w:cs="Calibri"/>
          <w:b/>
          <w:sz w:val="21"/>
          <w:szCs w:val="21"/>
        </w:rPr>
        <w:t>6.2.</w:t>
      </w:r>
      <w:r w:rsidR="004233B5">
        <w:rPr>
          <w:rFonts w:ascii="Calibri" w:hAnsi="Calibri" w:cs="Calibri"/>
          <w:b/>
          <w:sz w:val="21"/>
          <w:szCs w:val="21"/>
        </w:rPr>
        <w:t>2</w:t>
      </w:r>
      <w:r w:rsidRPr="00FE4124">
        <w:rPr>
          <w:rFonts w:ascii="Calibri" w:hAnsi="Calibri" w:cs="Calibri"/>
          <w:b/>
          <w:sz w:val="21"/>
          <w:szCs w:val="21"/>
        </w:rPr>
        <w:t>.</w:t>
      </w:r>
      <w:r w:rsidR="004233B5">
        <w:rPr>
          <w:rFonts w:ascii="Calibri" w:hAnsi="Calibri" w:cs="Calibri"/>
          <w:b/>
          <w:sz w:val="21"/>
          <w:szCs w:val="21"/>
        </w:rPr>
        <w:t>4.</w:t>
      </w:r>
      <w:r w:rsidRPr="00FE4124">
        <w:rPr>
          <w:rFonts w:ascii="Calibri" w:hAnsi="Calibri" w:cs="Calibri"/>
          <w:b/>
          <w:sz w:val="21"/>
          <w:szCs w:val="21"/>
        </w:rPr>
        <w:t xml:space="preserve"> Spadki poprzeczne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 xml:space="preserve">Spadki poprzeczne koryta i profilowanego podłoża powinny być zgodne z dokumentacją projektową z tolerancją </w:t>
      </w:r>
      <w:r w:rsidRPr="00FE4124">
        <w:rPr>
          <w:rFonts w:ascii="Calibri" w:hAnsi="Calibri" w:cs="Calibri"/>
          <w:sz w:val="21"/>
          <w:szCs w:val="21"/>
        </w:rPr>
        <w:sym w:font="Symbol" w:char="F0B1"/>
      </w:r>
      <w:r w:rsidRPr="00FE4124">
        <w:rPr>
          <w:rFonts w:ascii="Calibri" w:hAnsi="Calibri" w:cs="Calibri"/>
          <w:sz w:val="21"/>
          <w:szCs w:val="21"/>
        </w:rPr>
        <w:t xml:space="preserve"> 0,5%.</w:t>
      </w:r>
    </w:p>
    <w:p w:rsidR="0033794A" w:rsidRPr="00FE4124" w:rsidRDefault="0033794A" w:rsidP="0033794A">
      <w:pPr>
        <w:spacing w:before="120" w:after="120"/>
        <w:rPr>
          <w:rFonts w:ascii="Calibri" w:hAnsi="Calibri" w:cs="Calibri"/>
          <w:b/>
          <w:sz w:val="21"/>
          <w:szCs w:val="21"/>
        </w:rPr>
      </w:pPr>
      <w:r w:rsidRPr="00FE4124">
        <w:rPr>
          <w:rFonts w:ascii="Calibri" w:hAnsi="Calibri" w:cs="Calibri"/>
          <w:b/>
          <w:sz w:val="21"/>
          <w:szCs w:val="21"/>
        </w:rPr>
        <w:t>6.2</w:t>
      </w:r>
      <w:r w:rsidR="004233B5">
        <w:rPr>
          <w:rFonts w:ascii="Calibri" w:hAnsi="Calibri" w:cs="Calibri"/>
          <w:b/>
          <w:sz w:val="21"/>
          <w:szCs w:val="21"/>
        </w:rPr>
        <w:t>.2</w:t>
      </w:r>
      <w:r w:rsidRPr="00FE4124">
        <w:rPr>
          <w:rFonts w:ascii="Calibri" w:hAnsi="Calibri" w:cs="Calibri"/>
          <w:b/>
          <w:sz w:val="21"/>
          <w:szCs w:val="21"/>
        </w:rPr>
        <w:t>.5. Rzędne wysokościowe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Różnice pomiędzy rzędnymi wysokościowymi koryta lub wyprofilowanego podłoża i rzędnymi projektowanymi nie powinny przekraczać +1 cm, -2 cm.</w:t>
      </w:r>
    </w:p>
    <w:p w:rsidR="0033794A" w:rsidRPr="00FE4124" w:rsidRDefault="0033794A" w:rsidP="0033794A">
      <w:pPr>
        <w:spacing w:before="120" w:after="120"/>
        <w:rPr>
          <w:rFonts w:ascii="Calibri" w:hAnsi="Calibri" w:cs="Calibri"/>
          <w:b/>
          <w:sz w:val="21"/>
          <w:szCs w:val="21"/>
        </w:rPr>
      </w:pPr>
      <w:r w:rsidRPr="00FE4124">
        <w:rPr>
          <w:rFonts w:ascii="Calibri" w:hAnsi="Calibri" w:cs="Calibri"/>
          <w:b/>
          <w:sz w:val="21"/>
          <w:szCs w:val="21"/>
        </w:rPr>
        <w:t>6.2.</w:t>
      </w:r>
      <w:r w:rsidR="004233B5">
        <w:rPr>
          <w:rFonts w:ascii="Calibri" w:hAnsi="Calibri" w:cs="Calibri"/>
          <w:b/>
          <w:sz w:val="21"/>
          <w:szCs w:val="21"/>
        </w:rPr>
        <w:t>2.</w:t>
      </w:r>
      <w:r w:rsidRPr="00FE4124">
        <w:rPr>
          <w:rFonts w:ascii="Calibri" w:hAnsi="Calibri" w:cs="Calibri"/>
          <w:b/>
          <w:sz w:val="21"/>
          <w:szCs w:val="21"/>
        </w:rPr>
        <w:t>6. Ukształtowanie osi w planie</w:t>
      </w:r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 xml:space="preserve">Oś w planie nie może być przesunięta w stosunku do osi projektowanej o więcej niż </w:t>
      </w:r>
      <w:r w:rsidRPr="00FE4124">
        <w:rPr>
          <w:rFonts w:ascii="Calibri" w:hAnsi="Calibri" w:cs="Calibri"/>
          <w:sz w:val="21"/>
          <w:szCs w:val="21"/>
        </w:rPr>
        <w:sym w:font="Symbol" w:char="F0B1"/>
      </w:r>
      <w:r w:rsidRPr="00FE4124">
        <w:rPr>
          <w:rFonts w:ascii="Calibri" w:hAnsi="Calibri" w:cs="Calibri"/>
          <w:sz w:val="21"/>
          <w:szCs w:val="21"/>
        </w:rPr>
        <w:t xml:space="preserve"> 3 cm dla autostrad i dróg ekspresowych lub więcej niż </w:t>
      </w:r>
      <w:r w:rsidRPr="00FE4124">
        <w:rPr>
          <w:rFonts w:ascii="Calibri" w:hAnsi="Calibri" w:cs="Calibri"/>
          <w:sz w:val="21"/>
          <w:szCs w:val="21"/>
        </w:rPr>
        <w:sym w:font="Symbol" w:char="F0B1"/>
      </w:r>
      <w:r w:rsidRPr="00FE4124">
        <w:rPr>
          <w:rFonts w:ascii="Calibri" w:hAnsi="Calibri" w:cs="Calibri"/>
          <w:sz w:val="21"/>
          <w:szCs w:val="21"/>
        </w:rPr>
        <w:t xml:space="preserve"> 5 cm dla pozostałych dróg.</w:t>
      </w:r>
    </w:p>
    <w:p w:rsidR="0033794A" w:rsidRPr="00FE4124" w:rsidRDefault="0033794A" w:rsidP="0033794A">
      <w:pPr>
        <w:spacing w:before="120" w:after="120"/>
        <w:rPr>
          <w:rFonts w:ascii="Calibri" w:hAnsi="Calibri" w:cs="Calibri"/>
          <w:b/>
          <w:sz w:val="21"/>
          <w:szCs w:val="21"/>
        </w:rPr>
      </w:pPr>
      <w:r w:rsidRPr="00FE4124">
        <w:rPr>
          <w:rFonts w:ascii="Calibri" w:hAnsi="Calibri" w:cs="Calibri"/>
          <w:b/>
          <w:sz w:val="21"/>
          <w:szCs w:val="21"/>
        </w:rPr>
        <w:t>6.2.</w:t>
      </w:r>
      <w:r w:rsidR="004233B5">
        <w:rPr>
          <w:rFonts w:ascii="Calibri" w:hAnsi="Calibri" w:cs="Calibri"/>
          <w:b/>
          <w:sz w:val="21"/>
          <w:szCs w:val="21"/>
        </w:rPr>
        <w:t>2.</w:t>
      </w:r>
      <w:r w:rsidRPr="00FE4124">
        <w:rPr>
          <w:rFonts w:ascii="Calibri" w:hAnsi="Calibri" w:cs="Calibri"/>
          <w:b/>
          <w:sz w:val="21"/>
          <w:szCs w:val="21"/>
        </w:rPr>
        <w:t>7. Zagęszczenie koryta (profilowanego podłoża)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Wskaźnik zagęszczenia koryta i wyprofilowanego podłoża określony wg BN-77/8931-12 [5] nie powinien być mniejszy od podanego w tablicy 1.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lastRenderedPageBreak/>
        <w:tab/>
        <w:t>Jeśli jako kryterium dobrego zagęszczenia stosuje się porównanie wartości modułów odkształcenia, to wartość stosunku wtórnego do pierwotnego modułu odkształcenia, określonych zgodnie z normą BN-64/8931-02 [3] nie powinna być większa od 2,2.</w:t>
      </w:r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Wilgotność w czasie zagęszczania należy badać według PN-B-06714-17 [2]. Wilgotność gruntu podłoża powinna być równa wilgotności optymalnej z tolerancją od   -20% do + 10%.</w:t>
      </w:r>
    </w:p>
    <w:p w:rsidR="006259B0" w:rsidRPr="00FE4124" w:rsidRDefault="006259B0" w:rsidP="0033794A">
      <w:pPr>
        <w:rPr>
          <w:rFonts w:ascii="Calibri" w:hAnsi="Calibri" w:cs="Calibri"/>
          <w:sz w:val="21"/>
          <w:szCs w:val="21"/>
        </w:rPr>
      </w:pPr>
    </w:p>
    <w:p w:rsidR="0033794A" w:rsidRPr="00FE4124" w:rsidRDefault="0033794A" w:rsidP="0033794A">
      <w:pPr>
        <w:pStyle w:val="Nagwek2"/>
        <w:ind w:left="426" w:hanging="426"/>
        <w:rPr>
          <w:rFonts w:ascii="Calibri" w:hAnsi="Calibri" w:cs="Calibri"/>
          <w:b w:val="0"/>
          <w:sz w:val="21"/>
          <w:szCs w:val="21"/>
        </w:rPr>
      </w:pPr>
      <w:bookmarkStart w:id="303" w:name="_Toc406913860"/>
      <w:bookmarkStart w:id="304" w:name="_Toc406914105"/>
      <w:bookmarkStart w:id="305" w:name="_Toc406914759"/>
      <w:bookmarkStart w:id="306" w:name="_Toc406914862"/>
      <w:bookmarkStart w:id="307" w:name="_Toc406915337"/>
      <w:bookmarkStart w:id="308" w:name="_Toc406984030"/>
      <w:bookmarkStart w:id="309" w:name="_Toc406984177"/>
      <w:bookmarkStart w:id="310" w:name="_Toc406984368"/>
      <w:bookmarkStart w:id="311" w:name="_Toc407069576"/>
      <w:bookmarkStart w:id="312" w:name="_Toc407081541"/>
      <w:bookmarkStart w:id="313" w:name="_Toc407083340"/>
      <w:bookmarkStart w:id="314" w:name="_Toc407084174"/>
      <w:bookmarkStart w:id="315" w:name="_Toc407085293"/>
      <w:bookmarkStart w:id="316" w:name="_Toc407085436"/>
      <w:bookmarkStart w:id="317" w:name="_Toc407085579"/>
      <w:bookmarkStart w:id="318" w:name="_Toc407086027"/>
      <w:bookmarkStart w:id="319" w:name="_Toc374799851"/>
      <w:r w:rsidRPr="00FE4124">
        <w:rPr>
          <w:rFonts w:ascii="Calibri" w:hAnsi="Calibri" w:cs="Calibri"/>
          <w:sz w:val="21"/>
          <w:szCs w:val="21"/>
        </w:rPr>
        <w:t>6.3. Zasady postępowania z wadliwie wykonanymi odcinkami koryta (profilowanego</w:t>
      </w:r>
      <w:bookmarkEnd w:id="303"/>
      <w:bookmarkEnd w:id="304"/>
      <w:bookmarkEnd w:id="305"/>
      <w:bookmarkEnd w:id="306"/>
      <w:bookmarkEnd w:id="307"/>
      <w:r w:rsidRPr="00FE4124">
        <w:rPr>
          <w:rFonts w:ascii="Calibri" w:hAnsi="Calibri" w:cs="Calibri"/>
          <w:sz w:val="21"/>
          <w:szCs w:val="21"/>
        </w:rPr>
        <w:t xml:space="preserve"> podłoża)</w:t>
      </w:r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b/>
          <w:sz w:val="21"/>
          <w:szCs w:val="21"/>
        </w:rPr>
        <w:tab/>
      </w:r>
      <w:r w:rsidRPr="00FE4124">
        <w:rPr>
          <w:rFonts w:ascii="Calibri" w:hAnsi="Calibri" w:cs="Calibri"/>
          <w:sz w:val="21"/>
          <w:szCs w:val="21"/>
        </w:rPr>
        <w:t>Wszystkie powierzchnie, które wykazują większe odchylenia cech geometrycznych od określonych w punkcie 6.2 powinny być naprawione przez spulchnienie do głębokości co najmniej 10 cm, wyrównanie i powtórne zagęszczenie. Dodanie nowego materiału bez spulchnienia wykonanej warstwy jest niedopuszczalne.</w:t>
      </w:r>
    </w:p>
    <w:p w:rsidR="006259B0" w:rsidRPr="00FE4124" w:rsidRDefault="006259B0" w:rsidP="0033794A">
      <w:pPr>
        <w:rPr>
          <w:rFonts w:ascii="Calibri" w:hAnsi="Calibri" w:cs="Calibri"/>
          <w:sz w:val="21"/>
          <w:szCs w:val="21"/>
        </w:rPr>
      </w:pPr>
    </w:p>
    <w:p w:rsidR="0033794A" w:rsidRPr="00FE4124" w:rsidRDefault="0033794A" w:rsidP="0033794A">
      <w:pPr>
        <w:pStyle w:val="Nagwek1"/>
        <w:rPr>
          <w:rFonts w:ascii="Calibri" w:hAnsi="Calibri" w:cs="Calibri"/>
          <w:sz w:val="21"/>
          <w:szCs w:val="21"/>
        </w:rPr>
      </w:pPr>
      <w:bookmarkStart w:id="320" w:name="_Toc406913861"/>
      <w:bookmarkStart w:id="321" w:name="_Toc406914106"/>
      <w:bookmarkStart w:id="322" w:name="_Toc406914760"/>
      <w:bookmarkStart w:id="323" w:name="_Toc406915338"/>
      <w:bookmarkStart w:id="324" w:name="_Toc406984031"/>
      <w:bookmarkStart w:id="325" w:name="_Toc406984178"/>
      <w:bookmarkStart w:id="326" w:name="_Toc406984369"/>
      <w:bookmarkStart w:id="327" w:name="_Toc407069577"/>
      <w:bookmarkStart w:id="328" w:name="_Toc407081542"/>
      <w:bookmarkStart w:id="329" w:name="_Toc407083341"/>
      <w:bookmarkStart w:id="330" w:name="_Toc407084175"/>
      <w:bookmarkStart w:id="331" w:name="_Toc407085294"/>
      <w:bookmarkStart w:id="332" w:name="_Toc407085437"/>
      <w:bookmarkStart w:id="333" w:name="_Toc407085580"/>
      <w:bookmarkStart w:id="334" w:name="_Toc407086028"/>
      <w:bookmarkStart w:id="335" w:name="_Toc374799852"/>
      <w:r w:rsidRPr="00FE4124">
        <w:rPr>
          <w:rFonts w:ascii="Calibri" w:hAnsi="Calibri" w:cs="Calibri"/>
          <w:sz w:val="21"/>
          <w:szCs w:val="21"/>
        </w:rPr>
        <w:t>7. obmiar robót</w:t>
      </w:r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</w:p>
    <w:p w:rsidR="0033794A" w:rsidRPr="00FE4124" w:rsidRDefault="0033794A" w:rsidP="0033794A">
      <w:pPr>
        <w:pStyle w:val="Nagwek2"/>
        <w:rPr>
          <w:rFonts w:ascii="Calibri" w:hAnsi="Calibri" w:cs="Calibri"/>
          <w:sz w:val="21"/>
          <w:szCs w:val="21"/>
        </w:rPr>
      </w:pPr>
      <w:bookmarkStart w:id="336" w:name="_Toc406913862"/>
      <w:bookmarkStart w:id="337" w:name="_Toc406914107"/>
      <w:bookmarkStart w:id="338" w:name="_Toc406914761"/>
      <w:bookmarkStart w:id="339" w:name="_Toc406915339"/>
      <w:bookmarkStart w:id="340" w:name="_Toc406984032"/>
      <w:bookmarkStart w:id="341" w:name="_Toc406984179"/>
      <w:bookmarkStart w:id="342" w:name="_Toc406984370"/>
      <w:bookmarkStart w:id="343" w:name="_Toc407069578"/>
      <w:bookmarkStart w:id="344" w:name="_Toc407081543"/>
      <w:bookmarkStart w:id="345" w:name="_Toc407083342"/>
      <w:bookmarkStart w:id="346" w:name="_Toc407084176"/>
      <w:bookmarkStart w:id="347" w:name="_Toc407085295"/>
      <w:bookmarkStart w:id="348" w:name="_Toc407085438"/>
      <w:bookmarkStart w:id="349" w:name="_Toc407085581"/>
      <w:bookmarkStart w:id="350" w:name="_Toc407086029"/>
      <w:bookmarkStart w:id="351" w:name="_Toc374799853"/>
      <w:r w:rsidRPr="00FE4124">
        <w:rPr>
          <w:rFonts w:ascii="Calibri" w:hAnsi="Calibri" w:cs="Calibri"/>
          <w:sz w:val="21"/>
          <w:szCs w:val="21"/>
        </w:rPr>
        <w:t>7.1. Ogólne zasady obmiaru robót</w:t>
      </w:r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Ogólne zas</w:t>
      </w:r>
      <w:r w:rsidR="006259B0">
        <w:rPr>
          <w:rFonts w:ascii="Calibri" w:hAnsi="Calibri" w:cs="Calibri"/>
          <w:sz w:val="21"/>
          <w:szCs w:val="21"/>
        </w:rPr>
        <w:t>ady obmiaru robót podano w ST B-</w:t>
      </w:r>
      <w:r w:rsidRPr="00FE4124">
        <w:rPr>
          <w:rFonts w:ascii="Calibri" w:hAnsi="Calibri" w:cs="Calibri"/>
          <w:sz w:val="21"/>
          <w:szCs w:val="21"/>
        </w:rPr>
        <w:t>00.00.00 „Wymagania ogólne” pkt 7.</w:t>
      </w:r>
    </w:p>
    <w:p w:rsidR="006259B0" w:rsidRPr="00FE4124" w:rsidRDefault="006259B0" w:rsidP="0033794A">
      <w:pPr>
        <w:rPr>
          <w:rFonts w:ascii="Calibri" w:hAnsi="Calibri" w:cs="Calibri"/>
          <w:sz w:val="21"/>
          <w:szCs w:val="21"/>
        </w:rPr>
      </w:pPr>
    </w:p>
    <w:p w:rsidR="0033794A" w:rsidRPr="00FE4124" w:rsidRDefault="0033794A" w:rsidP="0033794A">
      <w:pPr>
        <w:pStyle w:val="Nagwek2"/>
        <w:rPr>
          <w:rFonts w:ascii="Calibri" w:hAnsi="Calibri" w:cs="Calibri"/>
          <w:sz w:val="21"/>
          <w:szCs w:val="21"/>
        </w:rPr>
      </w:pPr>
      <w:bookmarkStart w:id="352" w:name="_Toc406913863"/>
      <w:bookmarkStart w:id="353" w:name="_Toc406914108"/>
      <w:bookmarkStart w:id="354" w:name="_Toc406914762"/>
      <w:bookmarkStart w:id="355" w:name="_Toc406915340"/>
      <w:bookmarkStart w:id="356" w:name="_Toc406984033"/>
      <w:bookmarkStart w:id="357" w:name="_Toc406984180"/>
      <w:bookmarkStart w:id="358" w:name="_Toc406984371"/>
      <w:bookmarkStart w:id="359" w:name="_Toc407069579"/>
      <w:bookmarkStart w:id="360" w:name="_Toc407081544"/>
      <w:bookmarkStart w:id="361" w:name="_Toc407083343"/>
      <w:bookmarkStart w:id="362" w:name="_Toc407084177"/>
      <w:bookmarkStart w:id="363" w:name="_Toc407085296"/>
      <w:bookmarkStart w:id="364" w:name="_Toc407085439"/>
      <w:bookmarkStart w:id="365" w:name="_Toc407085582"/>
      <w:bookmarkStart w:id="366" w:name="_Toc407086030"/>
      <w:bookmarkStart w:id="367" w:name="_Toc374799854"/>
      <w:r w:rsidRPr="00FE4124">
        <w:rPr>
          <w:rFonts w:ascii="Calibri" w:hAnsi="Calibri" w:cs="Calibri"/>
          <w:sz w:val="21"/>
          <w:szCs w:val="21"/>
        </w:rPr>
        <w:t>7.2. Jednostka obmiarowa</w:t>
      </w:r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Jednostką obmiarową jest m</w:t>
      </w:r>
      <w:r w:rsidRPr="00FE4124">
        <w:rPr>
          <w:rFonts w:ascii="Calibri" w:hAnsi="Calibri" w:cs="Calibri"/>
          <w:sz w:val="21"/>
          <w:szCs w:val="21"/>
          <w:vertAlign w:val="superscript"/>
        </w:rPr>
        <w:t>2</w:t>
      </w:r>
      <w:r w:rsidRPr="00FE4124">
        <w:rPr>
          <w:rFonts w:ascii="Calibri" w:hAnsi="Calibri" w:cs="Calibri"/>
          <w:sz w:val="21"/>
          <w:szCs w:val="21"/>
        </w:rPr>
        <w:t xml:space="preserve"> (metr kwadratowy) wykonanego i odebranego koryta.</w:t>
      </w:r>
    </w:p>
    <w:p w:rsidR="006259B0" w:rsidRPr="00FE4124" w:rsidRDefault="006259B0" w:rsidP="0033794A">
      <w:pPr>
        <w:rPr>
          <w:rFonts w:ascii="Calibri" w:hAnsi="Calibri" w:cs="Calibri"/>
          <w:sz w:val="21"/>
          <w:szCs w:val="21"/>
        </w:rPr>
      </w:pPr>
    </w:p>
    <w:p w:rsidR="0033794A" w:rsidRPr="00FE4124" w:rsidRDefault="0033794A" w:rsidP="0033794A">
      <w:pPr>
        <w:pStyle w:val="Nagwek1"/>
        <w:rPr>
          <w:rFonts w:ascii="Calibri" w:hAnsi="Calibri" w:cs="Calibri"/>
          <w:sz w:val="21"/>
          <w:szCs w:val="21"/>
        </w:rPr>
      </w:pPr>
      <w:bookmarkStart w:id="368" w:name="_Toc406913864"/>
      <w:bookmarkStart w:id="369" w:name="_Toc406914109"/>
      <w:bookmarkStart w:id="370" w:name="_Toc406914763"/>
      <w:bookmarkStart w:id="371" w:name="_Toc406915341"/>
      <w:bookmarkStart w:id="372" w:name="_Toc406984034"/>
      <w:bookmarkStart w:id="373" w:name="_Toc406984181"/>
      <w:bookmarkStart w:id="374" w:name="_Toc406984372"/>
      <w:bookmarkStart w:id="375" w:name="_Toc407069580"/>
      <w:bookmarkStart w:id="376" w:name="_Toc407081545"/>
      <w:bookmarkStart w:id="377" w:name="_Toc407083344"/>
      <w:bookmarkStart w:id="378" w:name="_Toc407084178"/>
      <w:bookmarkStart w:id="379" w:name="_Toc407085297"/>
      <w:bookmarkStart w:id="380" w:name="_Toc407085440"/>
      <w:bookmarkStart w:id="381" w:name="_Toc407085583"/>
      <w:bookmarkStart w:id="382" w:name="_Toc407086031"/>
      <w:bookmarkStart w:id="383" w:name="_Toc374799855"/>
      <w:r w:rsidRPr="00FE4124">
        <w:rPr>
          <w:rFonts w:ascii="Calibri" w:hAnsi="Calibri" w:cs="Calibri"/>
          <w:sz w:val="21"/>
          <w:szCs w:val="21"/>
        </w:rPr>
        <w:t>8. odbiór robót</w:t>
      </w:r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Ogólne zasady odbioru robó</w:t>
      </w:r>
      <w:r w:rsidR="006259B0">
        <w:rPr>
          <w:rFonts w:ascii="Calibri" w:hAnsi="Calibri" w:cs="Calibri"/>
          <w:sz w:val="21"/>
          <w:szCs w:val="21"/>
        </w:rPr>
        <w:t>t podano w ST B-</w:t>
      </w:r>
      <w:r w:rsidRPr="00FE4124">
        <w:rPr>
          <w:rFonts w:ascii="Calibri" w:hAnsi="Calibri" w:cs="Calibri"/>
          <w:sz w:val="21"/>
          <w:szCs w:val="21"/>
        </w:rPr>
        <w:t>00.00.00 „Wymagania ogólne” pkt 8.</w:t>
      </w:r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>Roboty uznaje się za wykonane zgodnie z dokumentacja projektową, SST i wymaganiami Inżyniera, jeżeli wszystkie pomiary i badania z zachowaniem tolerancji wg punktu 6 dały wyniki pozytywne.</w:t>
      </w:r>
    </w:p>
    <w:p w:rsidR="006259B0" w:rsidRPr="00FE4124" w:rsidRDefault="006259B0" w:rsidP="0033794A">
      <w:pPr>
        <w:rPr>
          <w:rFonts w:ascii="Calibri" w:hAnsi="Calibri" w:cs="Calibri"/>
          <w:sz w:val="21"/>
          <w:szCs w:val="21"/>
        </w:rPr>
      </w:pPr>
    </w:p>
    <w:p w:rsidR="0033794A" w:rsidRPr="00FE4124" w:rsidRDefault="0033794A" w:rsidP="0033794A">
      <w:pPr>
        <w:pStyle w:val="Nagwek1"/>
        <w:rPr>
          <w:rFonts w:ascii="Calibri" w:hAnsi="Calibri" w:cs="Calibri"/>
          <w:sz w:val="21"/>
          <w:szCs w:val="21"/>
        </w:rPr>
      </w:pPr>
      <w:bookmarkStart w:id="384" w:name="_Toc406913865"/>
      <w:bookmarkStart w:id="385" w:name="_Toc406914110"/>
      <w:bookmarkStart w:id="386" w:name="_Toc406914764"/>
      <w:bookmarkStart w:id="387" w:name="_Toc406915342"/>
      <w:bookmarkStart w:id="388" w:name="_Toc406984035"/>
      <w:bookmarkStart w:id="389" w:name="_Toc406984182"/>
      <w:bookmarkStart w:id="390" w:name="_Toc406984373"/>
      <w:bookmarkStart w:id="391" w:name="_Toc407069581"/>
      <w:bookmarkStart w:id="392" w:name="_Toc407081546"/>
      <w:bookmarkStart w:id="393" w:name="_Toc407083345"/>
      <w:bookmarkStart w:id="394" w:name="_Toc407084179"/>
      <w:bookmarkStart w:id="395" w:name="_Toc407085298"/>
      <w:bookmarkStart w:id="396" w:name="_Toc407085441"/>
      <w:bookmarkStart w:id="397" w:name="_Toc407085584"/>
      <w:bookmarkStart w:id="398" w:name="_Toc407086032"/>
      <w:bookmarkStart w:id="399" w:name="_Toc374799856"/>
      <w:r w:rsidRPr="00FE4124">
        <w:rPr>
          <w:rFonts w:ascii="Calibri" w:hAnsi="Calibri" w:cs="Calibri"/>
          <w:sz w:val="21"/>
          <w:szCs w:val="21"/>
        </w:rPr>
        <w:t>9. podstawa płatności</w:t>
      </w:r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</w:p>
    <w:p w:rsidR="0033794A" w:rsidRPr="00FE4124" w:rsidRDefault="0033794A" w:rsidP="0033794A">
      <w:pPr>
        <w:pStyle w:val="Nagwek2"/>
        <w:rPr>
          <w:rFonts w:ascii="Calibri" w:hAnsi="Calibri" w:cs="Calibri"/>
          <w:sz w:val="21"/>
          <w:szCs w:val="21"/>
        </w:rPr>
      </w:pPr>
      <w:bookmarkStart w:id="400" w:name="_Toc406913866"/>
      <w:bookmarkStart w:id="401" w:name="_Toc406914111"/>
      <w:bookmarkStart w:id="402" w:name="_Toc406914765"/>
      <w:bookmarkStart w:id="403" w:name="_Toc406915343"/>
      <w:bookmarkStart w:id="404" w:name="_Toc406984036"/>
      <w:bookmarkStart w:id="405" w:name="_Toc406984183"/>
      <w:bookmarkStart w:id="406" w:name="_Toc406984374"/>
      <w:bookmarkStart w:id="407" w:name="_Toc407069582"/>
      <w:bookmarkStart w:id="408" w:name="_Toc407081547"/>
      <w:bookmarkStart w:id="409" w:name="_Toc407083346"/>
      <w:bookmarkStart w:id="410" w:name="_Toc407084180"/>
      <w:bookmarkStart w:id="411" w:name="_Toc407085299"/>
      <w:bookmarkStart w:id="412" w:name="_Toc407085442"/>
      <w:bookmarkStart w:id="413" w:name="_Toc407085585"/>
      <w:bookmarkStart w:id="414" w:name="_Toc407086033"/>
      <w:bookmarkStart w:id="415" w:name="_Toc374799857"/>
      <w:r w:rsidRPr="00FE4124">
        <w:rPr>
          <w:rFonts w:ascii="Calibri" w:hAnsi="Calibri" w:cs="Calibri"/>
          <w:sz w:val="21"/>
          <w:szCs w:val="21"/>
        </w:rPr>
        <w:t>9.1. Ogólne ustalenia dotyczące podstawy płatności</w:t>
      </w:r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p w:rsidR="0033794A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ab/>
        <w:t xml:space="preserve">Ogólne ustalenia dotyczące podstawy płatności podano w ST </w:t>
      </w:r>
      <w:r w:rsidR="006259B0">
        <w:rPr>
          <w:rFonts w:ascii="Calibri" w:hAnsi="Calibri" w:cs="Calibri"/>
          <w:sz w:val="21"/>
          <w:szCs w:val="21"/>
        </w:rPr>
        <w:t>B</w:t>
      </w:r>
      <w:r w:rsidRPr="00FE4124">
        <w:rPr>
          <w:rFonts w:ascii="Calibri" w:hAnsi="Calibri" w:cs="Calibri"/>
          <w:sz w:val="21"/>
          <w:szCs w:val="21"/>
        </w:rPr>
        <w:t>-00.00.00 „Wymagania ogólne” pkt 9.</w:t>
      </w:r>
    </w:p>
    <w:p w:rsidR="00C25655" w:rsidRDefault="00C25655" w:rsidP="0033794A">
      <w:pPr>
        <w:rPr>
          <w:rFonts w:ascii="Calibri" w:hAnsi="Calibri" w:cs="Calibri"/>
          <w:sz w:val="21"/>
          <w:szCs w:val="21"/>
        </w:rPr>
      </w:pPr>
    </w:p>
    <w:p w:rsidR="00C25655" w:rsidRPr="00C25655" w:rsidRDefault="00C25655" w:rsidP="00C25655">
      <w:pPr>
        <w:pStyle w:val="Nagwek2"/>
        <w:ind w:left="426" w:hanging="426"/>
        <w:rPr>
          <w:rFonts w:ascii="Calibri" w:hAnsi="Calibri" w:cs="Calibri"/>
          <w:sz w:val="21"/>
          <w:szCs w:val="21"/>
        </w:rPr>
      </w:pPr>
      <w:r w:rsidRPr="00C25655">
        <w:rPr>
          <w:rFonts w:ascii="Calibri" w:hAnsi="Calibri" w:cs="Calibri"/>
          <w:sz w:val="21"/>
          <w:szCs w:val="21"/>
        </w:rPr>
        <w:t xml:space="preserve">9.2. Cena jednostki obmiarowej </w:t>
      </w:r>
      <w:r w:rsidRPr="00C25655">
        <w:rPr>
          <w:rFonts w:ascii="Calibri" w:hAnsi="Calibri" w:cs="Calibri"/>
          <w:sz w:val="21"/>
          <w:szCs w:val="21"/>
        </w:rPr>
        <w:tab/>
      </w:r>
      <w:r w:rsidRPr="00C25655">
        <w:rPr>
          <w:rFonts w:ascii="Calibri" w:hAnsi="Calibri" w:cs="Calibri"/>
          <w:sz w:val="21"/>
          <w:szCs w:val="21"/>
        </w:rPr>
        <w:tab/>
      </w:r>
      <w:r w:rsidRPr="00C25655">
        <w:rPr>
          <w:rFonts w:asciiTheme="minorHAnsi" w:hAnsiTheme="minorHAnsi" w:cstheme="minorHAnsi"/>
          <w:sz w:val="21"/>
          <w:szCs w:val="21"/>
        </w:rPr>
        <w:t>B –04.01.01a</w:t>
      </w:r>
      <w:r w:rsidRPr="00C25655">
        <w:rPr>
          <w:rFonts w:asciiTheme="minorHAnsi" w:hAnsiTheme="minorHAnsi" w:cstheme="minorHAnsi"/>
          <w:sz w:val="21"/>
          <w:szCs w:val="21"/>
        </w:rPr>
        <w:tab/>
        <w:t>Zdjęcie warstwy humusu</w:t>
      </w:r>
    </w:p>
    <w:p w:rsidR="00C25655" w:rsidRPr="00C25655" w:rsidRDefault="00C25655" w:rsidP="00C25655">
      <w:pPr>
        <w:rPr>
          <w:rFonts w:asciiTheme="minorHAnsi" w:hAnsiTheme="minorHAnsi" w:cstheme="minorHAnsi"/>
          <w:sz w:val="21"/>
          <w:szCs w:val="21"/>
        </w:rPr>
      </w:pPr>
      <w:r w:rsidRPr="00C25655">
        <w:rPr>
          <w:rFonts w:asciiTheme="minorHAnsi" w:hAnsiTheme="minorHAnsi" w:cstheme="minorHAnsi"/>
          <w:sz w:val="21"/>
          <w:szCs w:val="21"/>
        </w:rPr>
        <w:t xml:space="preserve">Cena wykonania </w:t>
      </w:r>
      <w:smartTag w:uri="urn:schemas-microsoft-com:office:smarttags" w:element="metricconverter">
        <w:smartTagPr>
          <w:attr w:name="ProductID" w:val="1 m2"/>
        </w:smartTagPr>
        <w:r w:rsidRPr="00C25655">
          <w:rPr>
            <w:rFonts w:asciiTheme="minorHAnsi" w:hAnsiTheme="minorHAnsi" w:cstheme="minorHAnsi"/>
            <w:sz w:val="21"/>
            <w:szCs w:val="21"/>
          </w:rPr>
          <w:t>1 m</w:t>
        </w:r>
        <w:r w:rsidRPr="00C25655">
          <w:rPr>
            <w:rFonts w:asciiTheme="minorHAnsi" w:hAnsiTheme="minorHAnsi" w:cstheme="minorHAnsi"/>
            <w:sz w:val="21"/>
            <w:szCs w:val="21"/>
            <w:vertAlign w:val="superscript"/>
          </w:rPr>
          <w:t>2</w:t>
        </w:r>
      </w:smartTag>
      <w:r w:rsidRPr="00C25655">
        <w:rPr>
          <w:rFonts w:asciiTheme="minorHAnsi" w:hAnsiTheme="minorHAnsi" w:cstheme="minorHAnsi"/>
          <w:sz w:val="21"/>
          <w:szCs w:val="21"/>
        </w:rPr>
        <w:t xml:space="preserve">  i </w:t>
      </w:r>
      <w:smartTag w:uri="urn:schemas-microsoft-com:office:smarttags" w:element="metricconverter">
        <w:smartTagPr>
          <w:attr w:name="ProductID" w:val="1 m3"/>
        </w:smartTagPr>
        <w:r w:rsidRPr="00C25655">
          <w:rPr>
            <w:rFonts w:asciiTheme="minorHAnsi" w:hAnsiTheme="minorHAnsi" w:cstheme="minorHAnsi"/>
            <w:sz w:val="21"/>
            <w:szCs w:val="21"/>
          </w:rPr>
          <w:t>1 m</w:t>
        </w:r>
        <w:r w:rsidRPr="00C25655">
          <w:rPr>
            <w:rFonts w:asciiTheme="minorHAnsi" w:hAnsiTheme="minorHAnsi" w:cstheme="minorHAnsi"/>
            <w:sz w:val="21"/>
            <w:szCs w:val="21"/>
            <w:vertAlign w:val="superscript"/>
          </w:rPr>
          <w:t>3</w:t>
        </w:r>
      </w:smartTag>
      <w:r w:rsidRPr="00C25655">
        <w:rPr>
          <w:rFonts w:asciiTheme="minorHAnsi" w:hAnsiTheme="minorHAnsi" w:cstheme="minorHAnsi"/>
          <w:sz w:val="21"/>
          <w:szCs w:val="21"/>
        </w:rPr>
        <w:t xml:space="preserve"> robót obejmuje:</w:t>
      </w:r>
    </w:p>
    <w:p w:rsidR="00C25655" w:rsidRPr="009514C5" w:rsidRDefault="00C25655" w:rsidP="000A1DFF">
      <w:pPr>
        <w:pStyle w:val="Akapitzlist"/>
        <w:numPr>
          <w:ilvl w:val="0"/>
          <w:numId w:val="5"/>
        </w:numPr>
        <w:overflowPunct/>
        <w:autoSpaceDE/>
        <w:autoSpaceDN/>
        <w:adjustRightInd/>
        <w:ind w:left="567" w:hanging="283"/>
        <w:textAlignment w:val="auto"/>
        <w:rPr>
          <w:rFonts w:asciiTheme="minorHAnsi" w:hAnsiTheme="minorHAnsi" w:cstheme="minorHAnsi"/>
          <w:sz w:val="21"/>
          <w:szCs w:val="21"/>
        </w:rPr>
      </w:pPr>
      <w:r w:rsidRPr="009514C5">
        <w:rPr>
          <w:rFonts w:asciiTheme="minorHAnsi" w:hAnsiTheme="minorHAnsi" w:cstheme="minorHAnsi"/>
          <w:sz w:val="21"/>
          <w:szCs w:val="21"/>
        </w:rPr>
        <w:t>Zdjęcie warstwy humusu z odwiezieniem w miejsce wskazane przez Zamawiającego</w:t>
      </w:r>
    </w:p>
    <w:p w:rsidR="00C25655" w:rsidRPr="00FE4124" w:rsidRDefault="00C25655" w:rsidP="0033794A">
      <w:pPr>
        <w:rPr>
          <w:rFonts w:ascii="Calibri" w:hAnsi="Calibri" w:cs="Calibri"/>
          <w:sz w:val="21"/>
          <w:szCs w:val="21"/>
        </w:rPr>
      </w:pPr>
    </w:p>
    <w:p w:rsidR="0033794A" w:rsidRPr="00C25655" w:rsidRDefault="00C25655" w:rsidP="00C25655">
      <w:pPr>
        <w:pStyle w:val="Nagwek2"/>
        <w:ind w:left="426" w:hanging="426"/>
        <w:rPr>
          <w:rFonts w:ascii="Calibri" w:hAnsi="Calibri" w:cs="Calibri"/>
          <w:sz w:val="21"/>
          <w:szCs w:val="21"/>
        </w:rPr>
      </w:pPr>
      <w:bookmarkStart w:id="416" w:name="_Toc406913867"/>
      <w:bookmarkStart w:id="417" w:name="_Toc406914112"/>
      <w:bookmarkStart w:id="418" w:name="_Toc406914766"/>
      <w:bookmarkStart w:id="419" w:name="_Toc406915344"/>
      <w:bookmarkStart w:id="420" w:name="_Toc406984037"/>
      <w:bookmarkStart w:id="421" w:name="_Toc406984184"/>
      <w:bookmarkStart w:id="422" w:name="_Toc406984375"/>
      <w:bookmarkStart w:id="423" w:name="_Toc407069583"/>
      <w:bookmarkStart w:id="424" w:name="_Toc407081548"/>
      <w:bookmarkStart w:id="425" w:name="_Toc407083347"/>
      <w:bookmarkStart w:id="426" w:name="_Toc407084181"/>
      <w:bookmarkStart w:id="427" w:name="_Toc407085300"/>
      <w:bookmarkStart w:id="428" w:name="_Toc407085443"/>
      <w:bookmarkStart w:id="429" w:name="_Toc407085586"/>
      <w:bookmarkStart w:id="430" w:name="_Toc407086034"/>
      <w:bookmarkStart w:id="431" w:name="_Toc374799858"/>
      <w:r>
        <w:rPr>
          <w:rFonts w:ascii="Calibri" w:hAnsi="Calibri" w:cs="Calibri"/>
          <w:sz w:val="21"/>
          <w:szCs w:val="21"/>
        </w:rPr>
        <w:t>9.3</w:t>
      </w:r>
      <w:r w:rsidR="0033794A" w:rsidRPr="00C25655">
        <w:rPr>
          <w:rFonts w:ascii="Calibri" w:hAnsi="Calibri" w:cs="Calibri"/>
          <w:sz w:val="21"/>
          <w:szCs w:val="21"/>
        </w:rPr>
        <w:t>. Cena jednostki obmiarowej</w:t>
      </w:r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r w:rsidRPr="00C2565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 w:rsidRPr="00C25655">
        <w:rPr>
          <w:rFonts w:asciiTheme="minorHAnsi" w:hAnsiTheme="minorHAnsi" w:cstheme="minorHAnsi"/>
          <w:sz w:val="21"/>
          <w:szCs w:val="21"/>
        </w:rPr>
        <w:t>B –04.01.01b</w:t>
      </w:r>
      <w:r>
        <w:rPr>
          <w:rFonts w:asciiTheme="minorHAnsi" w:hAnsiTheme="minorHAnsi" w:cstheme="minorHAnsi"/>
          <w:sz w:val="21"/>
          <w:szCs w:val="21"/>
        </w:rPr>
        <w:tab/>
      </w:r>
      <w:r w:rsidRPr="00C25655">
        <w:rPr>
          <w:rFonts w:asciiTheme="minorHAnsi" w:hAnsiTheme="minorHAnsi" w:cstheme="minorHAnsi"/>
          <w:sz w:val="21"/>
          <w:szCs w:val="21"/>
        </w:rPr>
        <w:t>Korytowanie wraz z profilowaniem i zagęszczeniem</w:t>
      </w:r>
    </w:p>
    <w:p w:rsidR="0033794A" w:rsidRPr="00FE4124" w:rsidRDefault="0033794A" w:rsidP="0033794A">
      <w:pPr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>Cena wykonania 1 m</w:t>
      </w:r>
      <w:r w:rsidRPr="00FE4124">
        <w:rPr>
          <w:rFonts w:ascii="Calibri" w:hAnsi="Calibri" w:cs="Calibri"/>
          <w:sz w:val="21"/>
          <w:szCs w:val="21"/>
          <w:vertAlign w:val="superscript"/>
        </w:rPr>
        <w:t>2</w:t>
      </w:r>
      <w:r w:rsidRPr="00FE4124">
        <w:rPr>
          <w:rFonts w:ascii="Calibri" w:hAnsi="Calibri" w:cs="Calibri"/>
          <w:sz w:val="21"/>
          <w:szCs w:val="21"/>
        </w:rPr>
        <w:t xml:space="preserve"> koryta obejmuje:</w:t>
      </w:r>
    </w:p>
    <w:p w:rsidR="0033794A" w:rsidRPr="00FE4124" w:rsidRDefault="0033794A" w:rsidP="000A1DFF">
      <w:pPr>
        <w:numPr>
          <w:ilvl w:val="0"/>
          <w:numId w:val="1"/>
        </w:numPr>
        <w:ind w:left="566"/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>prace pomiarowe i roboty przygotowawcze,</w:t>
      </w:r>
    </w:p>
    <w:p w:rsidR="0033794A" w:rsidRPr="00FE4124" w:rsidRDefault="0033794A" w:rsidP="000A1DFF">
      <w:pPr>
        <w:numPr>
          <w:ilvl w:val="0"/>
          <w:numId w:val="1"/>
        </w:numPr>
        <w:ind w:left="566"/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>odspojenie gruntu z przerzutem na pobocze i rozplantowaniem,</w:t>
      </w:r>
    </w:p>
    <w:p w:rsidR="0033794A" w:rsidRPr="00FE4124" w:rsidRDefault="0033794A" w:rsidP="000A1DFF">
      <w:pPr>
        <w:numPr>
          <w:ilvl w:val="0"/>
          <w:numId w:val="1"/>
        </w:numPr>
        <w:ind w:left="566"/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>załadunek nadmiaru odspojonego gruntu na środki transportowe i odwiezienie na odkład lub nasyp,</w:t>
      </w:r>
    </w:p>
    <w:p w:rsidR="0033794A" w:rsidRPr="00FE4124" w:rsidRDefault="0033794A" w:rsidP="000A1DFF">
      <w:pPr>
        <w:numPr>
          <w:ilvl w:val="0"/>
          <w:numId w:val="1"/>
        </w:numPr>
        <w:ind w:left="566"/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>profilowanie dna koryta lub podłoża,</w:t>
      </w:r>
    </w:p>
    <w:p w:rsidR="0033794A" w:rsidRPr="00FE4124" w:rsidRDefault="0033794A" w:rsidP="000A1DFF">
      <w:pPr>
        <w:numPr>
          <w:ilvl w:val="0"/>
          <w:numId w:val="1"/>
        </w:numPr>
        <w:ind w:left="566"/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>zagęszczenie,</w:t>
      </w:r>
    </w:p>
    <w:p w:rsidR="0033794A" w:rsidRPr="00FE4124" w:rsidRDefault="0033794A" w:rsidP="000A1DFF">
      <w:pPr>
        <w:numPr>
          <w:ilvl w:val="0"/>
          <w:numId w:val="1"/>
        </w:numPr>
        <w:ind w:left="566"/>
        <w:rPr>
          <w:rFonts w:ascii="Calibri" w:hAnsi="Calibri" w:cs="Calibri"/>
          <w:sz w:val="21"/>
          <w:szCs w:val="21"/>
        </w:rPr>
      </w:pPr>
      <w:r w:rsidRPr="00FE4124">
        <w:rPr>
          <w:rFonts w:ascii="Calibri" w:hAnsi="Calibri" w:cs="Calibri"/>
          <w:sz w:val="21"/>
          <w:szCs w:val="21"/>
        </w:rPr>
        <w:t>utrzymanie koryta lub podłoża,</w:t>
      </w:r>
    </w:p>
    <w:p w:rsidR="006259B0" w:rsidRPr="00BD7280" w:rsidRDefault="0033794A" w:rsidP="006259B0">
      <w:pPr>
        <w:numPr>
          <w:ilvl w:val="0"/>
          <w:numId w:val="1"/>
        </w:numPr>
        <w:ind w:left="566"/>
        <w:rPr>
          <w:rFonts w:ascii="Calibri" w:hAnsi="Calibri" w:cs="Calibri"/>
          <w:sz w:val="21"/>
          <w:szCs w:val="21"/>
        </w:rPr>
      </w:pPr>
      <w:r w:rsidRPr="00BD7280">
        <w:rPr>
          <w:rFonts w:ascii="Calibri" w:hAnsi="Calibri" w:cs="Calibri"/>
          <w:sz w:val="21"/>
          <w:szCs w:val="21"/>
        </w:rPr>
        <w:t>przeprowadzenie pomiarów i badań laboratoryjnych, wymaganych w specyfikacji technicznej.</w:t>
      </w:r>
    </w:p>
    <w:p w:rsidR="0033794A" w:rsidRPr="00FE4124" w:rsidRDefault="0033794A" w:rsidP="0033794A">
      <w:pPr>
        <w:pStyle w:val="Nagwek1"/>
        <w:rPr>
          <w:rFonts w:ascii="Calibri" w:hAnsi="Calibri" w:cs="Calibri"/>
          <w:sz w:val="21"/>
          <w:szCs w:val="21"/>
        </w:rPr>
      </w:pPr>
      <w:bookmarkStart w:id="432" w:name="_Toc406913868"/>
      <w:bookmarkStart w:id="433" w:name="_Toc406914113"/>
      <w:bookmarkStart w:id="434" w:name="_Toc406914767"/>
      <w:bookmarkStart w:id="435" w:name="_Toc406915345"/>
      <w:bookmarkStart w:id="436" w:name="_Toc406984038"/>
      <w:bookmarkStart w:id="437" w:name="_Toc406984185"/>
      <w:bookmarkStart w:id="438" w:name="_Toc406984376"/>
      <w:bookmarkStart w:id="439" w:name="_Toc407069584"/>
      <w:bookmarkStart w:id="440" w:name="_Toc407081549"/>
      <w:bookmarkStart w:id="441" w:name="_Toc407083348"/>
      <w:bookmarkStart w:id="442" w:name="_Toc407084182"/>
      <w:bookmarkStart w:id="443" w:name="_Toc407085301"/>
      <w:bookmarkStart w:id="444" w:name="_Toc407085444"/>
      <w:bookmarkStart w:id="445" w:name="_Toc407085587"/>
      <w:bookmarkStart w:id="446" w:name="_Toc407086035"/>
      <w:bookmarkStart w:id="447" w:name="_Toc374799859"/>
      <w:r w:rsidRPr="00FE4124">
        <w:rPr>
          <w:rFonts w:ascii="Calibri" w:hAnsi="Calibri" w:cs="Calibri"/>
          <w:sz w:val="21"/>
          <w:szCs w:val="21"/>
        </w:rPr>
        <w:lastRenderedPageBreak/>
        <w:t>10. przepisy związane</w:t>
      </w:r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</w:p>
    <w:p w:rsidR="0033794A" w:rsidRPr="00FE4124" w:rsidRDefault="0033794A" w:rsidP="0033794A">
      <w:pPr>
        <w:pStyle w:val="Nagwek2"/>
        <w:rPr>
          <w:rFonts w:ascii="Calibri" w:hAnsi="Calibri" w:cs="Calibri"/>
          <w:sz w:val="21"/>
          <w:szCs w:val="21"/>
        </w:rPr>
      </w:pPr>
      <w:bookmarkStart w:id="448" w:name="_Toc406913869"/>
      <w:bookmarkStart w:id="449" w:name="_Toc406914114"/>
      <w:bookmarkStart w:id="450" w:name="_Toc406914768"/>
      <w:bookmarkStart w:id="451" w:name="_Toc406915346"/>
      <w:bookmarkStart w:id="452" w:name="_Toc406984039"/>
      <w:bookmarkStart w:id="453" w:name="_Toc406984186"/>
      <w:bookmarkStart w:id="454" w:name="_Toc406984377"/>
      <w:bookmarkStart w:id="455" w:name="_Toc407069585"/>
      <w:bookmarkStart w:id="456" w:name="_Toc407081550"/>
      <w:bookmarkStart w:id="457" w:name="_Toc407083349"/>
      <w:bookmarkStart w:id="458" w:name="_Toc407084183"/>
      <w:bookmarkStart w:id="459" w:name="_Toc407085302"/>
      <w:bookmarkStart w:id="460" w:name="_Toc407085445"/>
      <w:bookmarkStart w:id="461" w:name="_Toc407085588"/>
      <w:bookmarkStart w:id="462" w:name="_Toc407086036"/>
      <w:bookmarkStart w:id="463" w:name="_Toc374799860"/>
      <w:r w:rsidRPr="00FE4124">
        <w:rPr>
          <w:rFonts w:ascii="Calibri" w:hAnsi="Calibri" w:cs="Calibri"/>
          <w:sz w:val="21"/>
          <w:szCs w:val="21"/>
        </w:rPr>
        <w:t>Normy</w:t>
      </w:r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5313"/>
      </w:tblGrid>
      <w:tr w:rsidR="0033794A" w:rsidRPr="00FE4124" w:rsidTr="00AD2358">
        <w:tc>
          <w:tcPr>
            <w:tcW w:w="496" w:type="dxa"/>
          </w:tcPr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1701" w:type="dxa"/>
          </w:tcPr>
          <w:p w:rsidR="0033794A" w:rsidRPr="00FE4124" w:rsidRDefault="0033794A" w:rsidP="00AD2358">
            <w:pPr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PN-B-04481</w:t>
            </w:r>
          </w:p>
        </w:tc>
        <w:tc>
          <w:tcPr>
            <w:tcW w:w="5313" w:type="dxa"/>
          </w:tcPr>
          <w:p w:rsidR="0033794A" w:rsidRPr="00FE4124" w:rsidRDefault="0033794A" w:rsidP="00AD2358">
            <w:pPr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Grunty budowlane. Badania próbek gruntu</w:t>
            </w:r>
          </w:p>
        </w:tc>
      </w:tr>
      <w:tr w:rsidR="0033794A" w:rsidRPr="00FE4124" w:rsidTr="00AD2358">
        <w:tc>
          <w:tcPr>
            <w:tcW w:w="496" w:type="dxa"/>
          </w:tcPr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2.</w:t>
            </w:r>
          </w:p>
        </w:tc>
        <w:tc>
          <w:tcPr>
            <w:tcW w:w="1701" w:type="dxa"/>
          </w:tcPr>
          <w:p w:rsidR="0033794A" w:rsidRPr="00FE4124" w:rsidRDefault="0033794A" w:rsidP="00AD2358">
            <w:pPr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PN-/B-06714-17</w:t>
            </w:r>
          </w:p>
        </w:tc>
        <w:tc>
          <w:tcPr>
            <w:tcW w:w="5313" w:type="dxa"/>
          </w:tcPr>
          <w:p w:rsidR="0033794A" w:rsidRPr="00FE4124" w:rsidRDefault="0033794A" w:rsidP="00AD2358">
            <w:pPr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Kruszywa mineralne. Badania. Oznaczanie wilgotności</w:t>
            </w:r>
          </w:p>
        </w:tc>
      </w:tr>
      <w:tr w:rsidR="0033794A" w:rsidRPr="00FE4124" w:rsidTr="00AD2358">
        <w:tc>
          <w:tcPr>
            <w:tcW w:w="496" w:type="dxa"/>
          </w:tcPr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3.</w:t>
            </w:r>
          </w:p>
        </w:tc>
        <w:tc>
          <w:tcPr>
            <w:tcW w:w="1701" w:type="dxa"/>
          </w:tcPr>
          <w:p w:rsidR="0033794A" w:rsidRPr="00FE4124" w:rsidRDefault="0033794A" w:rsidP="00AD2358">
            <w:pPr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BN-64/8931-02</w:t>
            </w:r>
          </w:p>
        </w:tc>
        <w:tc>
          <w:tcPr>
            <w:tcW w:w="5313" w:type="dxa"/>
          </w:tcPr>
          <w:p w:rsidR="0033794A" w:rsidRPr="00FE4124" w:rsidRDefault="0033794A" w:rsidP="00AD2358">
            <w:pPr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Drogi samochodowe. Oznaczanie modułu odkształcenia nawierzchni podatnych i podłoża przez obciążenie płytą</w:t>
            </w:r>
          </w:p>
        </w:tc>
      </w:tr>
      <w:tr w:rsidR="0033794A" w:rsidRPr="00FE4124" w:rsidTr="00AD2358">
        <w:tc>
          <w:tcPr>
            <w:tcW w:w="496" w:type="dxa"/>
          </w:tcPr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4.</w:t>
            </w:r>
          </w:p>
        </w:tc>
        <w:tc>
          <w:tcPr>
            <w:tcW w:w="1701" w:type="dxa"/>
          </w:tcPr>
          <w:p w:rsidR="0033794A" w:rsidRPr="00FE4124" w:rsidRDefault="0033794A" w:rsidP="00AD2358">
            <w:pPr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BN-68/8931-04</w:t>
            </w:r>
          </w:p>
        </w:tc>
        <w:tc>
          <w:tcPr>
            <w:tcW w:w="5313" w:type="dxa"/>
          </w:tcPr>
          <w:p w:rsidR="0033794A" w:rsidRPr="00FE4124" w:rsidRDefault="0033794A" w:rsidP="00AD2358">
            <w:pPr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 xml:space="preserve">Drogi samochodowe. Pomiar równości nawierzchni </w:t>
            </w:r>
            <w:proofErr w:type="spellStart"/>
            <w:r w:rsidRPr="00FE4124">
              <w:rPr>
                <w:rFonts w:ascii="Calibri" w:hAnsi="Calibri" w:cs="Calibri"/>
                <w:sz w:val="21"/>
                <w:szCs w:val="21"/>
              </w:rPr>
              <w:t>planografem</w:t>
            </w:r>
            <w:proofErr w:type="spellEnd"/>
            <w:r w:rsidRPr="00FE4124">
              <w:rPr>
                <w:rFonts w:ascii="Calibri" w:hAnsi="Calibri" w:cs="Calibri"/>
                <w:sz w:val="21"/>
                <w:szCs w:val="21"/>
              </w:rPr>
              <w:t xml:space="preserve"> i łatą</w:t>
            </w:r>
          </w:p>
        </w:tc>
      </w:tr>
      <w:tr w:rsidR="0033794A" w:rsidRPr="00FE4124" w:rsidTr="00AD2358">
        <w:tc>
          <w:tcPr>
            <w:tcW w:w="496" w:type="dxa"/>
          </w:tcPr>
          <w:p w:rsidR="0033794A" w:rsidRPr="00FE4124" w:rsidRDefault="0033794A" w:rsidP="00AD2358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5.</w:t>
            </w:r>
          </w:p>
        </w:tc>
        <w:tc>
          <w:tcPr>
            <w:tcW w:w="1701" w:type="dxa"/>
          </w:tcPr>
          <w:p w:rsidR="0033794A" w:rsidRPr="00FE4124" w:rsidRDefault="0033794A" w:rsidP="00AD2358">
            <w:pPr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BN-77/8931-12</w:t>
            </w:r>
          </w:p>
        </w:tc>
        <w:tc>
          <w:tcPr>
            <w:tcW w:w="5313" w:type="dxa"/>
          </w:tcPr>
          <w:p w:rsidR="0033794A" w:rsidRPr="00FE4124" w:rsidRDefault="0033794A" w:rsidP="00AD2358">
            <w:pPr>
              <w:rPr>
                <w:rFonts w:ascii="Calibri" w:hAnsi="Calibri" w:cs="Calibri"/>
                <w:sz w:val="21"/>
                <w:szCs w:val="21"/>
              </w:rPr>
            </w:pPr>
            <w:r w:rsidRPr="00FE4124">
              <w:rPr>
                <w:rFonts w:ascii="Calibri" w:hAnsi="Calibri" w:cs="Calibri"/>
                <w:sz w:val="21"/>
                <w:szCs w:val="21"/>
              </w:rPr>
              <w:t>Oznaczanie wskaźnika zagęszczenia gruntu</w:t>
            </w:r>
          </w:p>
        </w:tc>
      </w:tr>
    </w:tbl>
    <w:p w:rsidR="00E40218" w:rsidRPr="00462639" w:rsidRDefault="00E40218" w:rsidP="00462639"/>
    <w:sectPr w:rsidR="00E40218" w:rsidRPr="00462639" w:rsidSect="00C50822">
      <w:headerReference w:type="default" r:id="rId11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457" w:rsidRDefault="00227457" w:rsidP="009D0DB3">
      <w:r>
        <w:separator/>
      </w:r>
    </w:p>
  </w:endnote>
  <w:endnote w:type="continuationSeparator" w:id="0">
    <w:p w:rsidR="00227457" w:rsidRDefault="00227457" w:rsidP="009D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75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4820"/>
      <w:gridCol w:w="1984"/>
    </w:tblGrid>
    <w:tr w:rsidR="00252F0E" w:rsidRPr="00BD7280" w:rsidTr="00C50822">
      <w:trPr>
        <w:trHeight w:val="422"/>
      </w:trPr>
      <w:tc>
        <w:tcPr>
          <w:tcW w:w="1771" w:type="dxa"/>
          <w:tcBorders>
            <w:bottom w:val="thinThickSmallGap" w:sz="24" w:space="0" w:color="333333"/>
          </w:tcBorders>
        </w:tcPr>
        <w:p w:rsidR="00252F0E" w:rsidRPr="00BD7280" w:rsidRDefault="00227457" w:rsidP="00672BA0">
          <w:pPr>
            <w:pStyle w:val="Nagwek"/>
            <w:spacing w:after="120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4820" w:type="dxa"/>
          <w:tcBorders>
            <w:bottom w:val="thinThickSmallGap" w:sz="24" w:space="0" w:color="333333"/>
          </w:tcBorders>
        </w:tcPr>
        <w:p w:rsidR="00252F0E" w:rsidRPr="00BD7280" w:rsidRDefault="00227457" w:rsidP="00672BA0">
          <w:pPr>
            <w:pStyle w:val="Nagwek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1984" w:type="dxa"/>
          <w:tcBorders>
            <w:bottom w:val="thinThickSmallGap" w:sz="24" w:space="0" w:color="333333"/>
          </w:tcBorders>
        </w:tcPr>
        <w:p w:rsidR="00252F0E" w:rsidRPr="00BD7280" w:rsidRDefault="00227457" w:rsidP="00672BA0">
          <w:pPr>
            <w:pStyle w:val="Nagwek"/>
            <w:jc w:val="right"/>
            <w:rPr>
              <w:rFonts w:ascii="Calibri" w:hAnsi="Calibri" w:cs="Calibri"/>
              <w:b/>
              <w:sz w:val="18"/>
              <w:szCs w:val="18"/>
            </w:rPr>
          </w:pPr>
        </w:p>
      </w:tc>
    </w:tr>
  </w:tbl>
  <w:p w:rsidR="00252F0E" w:rsidRPr="00BD7280" w:rsidRDefault="001D4355" w:rsidP="001A1868">
    <w:pPr>
      <w:pStyle w:val="Stopka"/>
      <w:jc w:val="center"/>
      <w:rPr>
        <w:sz w:val="18"/>
        <w:szCs w:val="18"/>
      </w:rPr>
    </w:pPr>
    <w:r w:rsidRPr="00BD7280">
      <w:rPr>
        <w:rFonts w:ascii="Calibri" w:hAnsi="Calibri" w:cs="Calibri"/>
        <w:b/>
        <w:i/>
        <w:sz w:val="18"/>
        <w:szCs w:val="18"/>
      </w:rPr>
      <w:t xml:space="preserve">STRONA   </w:t>
    </w:r>
    <w:r w:rsidRPr="00BD7280">
      <w:rPr>
        <w:rFonts w:ascii="Calibri" w:hAnsi="Calibri" w:cs="Calibri"/>
        <w:b/>
        <w:i/>
        <w:sz w:val="18"/>
        <w:szCs w:val="18"/>
      </w:rPr>
      <w:fldChar w:fldCharType="begin"/>
    </w:r>
    <w:r w:rsidRPr="00BD7280">
      <w:rPr>
        <w:rFonts w:ascii="Calibri" w:hAnsi="Calibri" w:cs="Calibri"/>
        <w:b/>
        <w:i/>
        <w:sz w:val="18"/>
        <w:szCs w:val="18"/>
      </w:rPr>
      <w:instrText>PAGE   \* MERGEFORMAT</w:instrText>
    </w:r>
    <w:r w:rsidRPr="00BD7280">
      <w:rPr>
        <w:rFonts w:ascii="Calibri" w:hAnsi="Calibri" w:cs="Calibri"/>
        <w:b/>
        <w:i/>
        <w:sz w:val="18"/>
        <w:szCs w:val="18"/>
      </w:rPr>
      <w:fldChar w:fldCharType="separate"/>
    </w:r>
    <w:r w:rsidR="00023DB1">
      <w:rPr>
        <w:rFonts w:ascii="Calibri" w:hAnsi="Calibri" w:cs="Calibri"/>
        <w:b/>
        <w:i/>
        <w:noProof/>
        <w:sz w:val="18"/>
        <w:szCs w:val="18"/>
      </w:rPr>
      <w:t>54</w:t>
    </w:r>
    <w:r w:rsidRPr="00BD7280">
      <w:rPr>
        <w:rFonts w:ascii="Calibri" w:hAnsi="Calibri" w:cs="Calibri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457" w:rsidRDefault="00227457" w:rsidP="009D0DB3">
      <w:r>
        <w:separator/>
      </w:r>
    </w:p>
  </w:footnote>
  <w:footnote w:type="continuationSeparator" w:id="0">
    <w:p w:rsidR="00227457" w:rsidRDefault="00227457" w:rsidP="009D0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75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6096"/>
      <w:gridCol w:w="708"/>
    </w:tblGrid>
    <w:tr w:rsidR="00C50822" w:rsidRPr="00BD7280" w:rsidTr="00153A3D">
      <w:tc>
        <w:tcPr>
          <w:tcW w:w="1771" w:type="dxa"/>
          <w:tcBorders>
            <w:bottom w:val="thinThickSmallGap" w:sz="24" w:space="0" w:color="333333"/>
          </w:tcBorders>
        </w:tcPr>
        <w:p w:rsidR="00C50822" w:rsidRPr="00BD7280" w:rsidRDefault="006259B0" w:rsidP="00153A3D">
          <w:pPr>
            <w:pStyle w:val="Nagwek"/>
            <w:spacing w:after="120"/>
            <w:rPr>
              <w:rFonts w:ascii="Calibri" w:hAnsi="Calibri" w:cs="Calibri"/>
              <w:b/>
              <w:sz w:val="18"/>
              <w:szCs w:val="18"/>
            </w:rPr>
          </w:pPr>
          <w:r w:rsidRPr="00BD7280">
            <w:rPr>
              <w:rFonts w:ascii="Calibri" w:hAnsi="Calibri" w:cs="Calibri"/>
              <w:b/>
              <w:i/>
              <w:sz w:val="18"/>
              <w:szCs w:val="18"/>
            </w:rPr>
            <w:t>B</w:t>
          </w:r>
          <w:r w:rsidR="00C50822" w:rsidRPr="00BD7280">
            <w:rPr>
              <w:rFonts w:ascii="Calibri" w:hAnsi="Calibri" w:cs="Calibri"/>
              <w:b/>
              <w:i/>
              <w:sz w:val="18"/>
              <w:szCs w:val="18"/>
            </w:rPr>
            <w:t>--04.01.01</w:t>
          </w:r>
        </w:p>
      </w:tc>
      <w:tc>
        <w:tcPr>
          <w:tcW w:w="6096" w:type="dxa"/>
          <w:tcBorders>
            <w:bottom w:val="thinThickSmallGap" w:sz="24" w:space="0" w:color="333333"/>
          </w:tcBorders>
        </w:tcPr>
        <w:p w:rsidR="00C50822" w:rsidRPr="00BD7280" w:rsidRDefault="003613BF" w:rsidP="00153A3D">
          <w:pPr>
            <w:pStyle w:val="Nagwek"/>
            <w:rPr>
              <w:rFonts w:ascii="Calibri" w:hAnsi="Calibri" w:cs="Calibri"/>
              <w:b/>
              <w:sz w:val="18"/>
              <w:szCs w:val="18"/>
            </w:rPr>
          </w:pPr>
          <w:r w:rsidRPr="00BD7280">
            <w:rPr>
              <w:rFonts w:ascii="Calibri" w:hAnsi="Calibri" w:cs="Calibri"/>
              <w:b/>
              <w:i/>
              <w:sz w:val="18"/>
              <w:szCs w:val="18"/>
            </w:rPr>
            <w:t>KORYTO WRAZ Z PROFILOWANIEM I ZAGĘSZCZENIEM PODŁOŻA</w:t>
          </w:r>
        </w:p>
      </w:tc>
      <w:tc>
        <w:tcPr>
          <w:tcW w:w="708" w:type="dxa"/>
          <w:tcBorders>
            <w:bottom w:val="thinThickSmallGap" w:sz="24" w:space="0" w:color="333333"/>
          </w:tcBorders>
        </w:tcPr>
        <w:p w:rsidR="00C50822" w:rsidRPr="00BD7280" w:rsidRDefault="00C50822" w:rsidP="00153A3D">
          <w:pPr>
            <w:pStyle w:val="Nagwek"/>
            <w:jc w:val="right"/>
            <w:rPr>
              <w:rFonts w:ascii="Calibri" w:hAnsi="Calibri" w:cs="Calibri"/>
              <w:b/>
              <w:sz w:val="18"/>
              <w:szCs w:val="18"/>
            </w:rPr>
          </w:pPr>
        </w:p>
      </w:tc>
    </w:tr>
  </w:tbl>
  <w:p w:rsidR="00C50822" w:rsidRPr="00A50F27" w:rsidRDefault="00C50822" w:rsidP="00C508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75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6096"/>
      <w:gridCol w:w="708"/>
    </w:tblGrid>
    <w:tr w:rsidR="003C2611" w:rsidRPr="00BD7280" w:rsidTr="0076492D">
      <w:tc>
        <w:tcPr>
          <w:tcW w:w="1771" w:type="dxa"/>
          <w:tcBorders>
            <w:bottom w:val="thinThickSmallGap" w:sz="24" w:space="0" w:color="333333"/>
          </w:tcBorders>
        </w:tcPr>
        <w:p w:rsidR="003C2611" w:rsidRPr="00BD7280" w:rsidRDefault="003C2611" w:rsidP="0076492D">
          <w:pPr>
            <w:pStyle w:val="Nagwek"/>
            <w:spacing w:after="120"/>
            <w:rPr>
              <w:rFonts w:ascii="Calibri" w:hAnsi="Calibri" w:cs="Calibri"/>
              <w:b/>
              <w:sz w:val="18"/>
              <w:szCs w:val="18"/>
            </w:rPr>
          </w:pPr>
          <w:r w:rsidRPr="00BD7280">
            <w:rPr>
              <w:rFonts w:ascii="Calibri" w:hAnsi="Calibri" w:cs="Calibri"/>
              <w:b/>
              <w:i/>
              <w:sz w:val="18"/>
              <w:szCs w:val="18"/>
            </w:rPr>
            <w:t>B--04.01.01</w:t>
          </w:r>
        </w:p>
      </w:tc>
      <w:tc>
        <w:tcPr>
          <w:tcW w:w="6096" w:type="dxa"/>
          <w:tcBorders>
            <w:bottom w:val="thinThickSmallGap" w:sz="24" w:space="0" w:color="333333"/>
          </w:tcBorders>
        </w:tcPr>
        <w:p w:rsidR="003C2611" w:rsidRPr="00BD7280" w:rsidRDefault="003C2611" w:rsidP="0076492D">
          <w:pPr>
            <w:pStyle w:val="Nagwek"/>
            <w:rPr>
              <w:rFonts w:ascii="Calibri" w:hAnsi="Calibri" w:cs="Calibri"/>
              <w:b/>
              <w:sz w:val="18"/>
              <w:szCs w:val="18"/>
            </w:rPr>
          </w:pPr>
          <w:r w:rsidRPr="00BD7280">
            <w:rPr>
              <w:rFonts w:ascii="Calibri" w:hAnsi="Calibri" w:cs="Calibri"/>
              <w:b/>
              <w:i/>
              <w:sz w:val="18"/>
              <w:szCs w:val="18"/>
            </w:rPr>
            <w:t>KORYTO WRAZ Z PROFILOWANIEM I ZAGĘSZCZENIEM PODŁOŻA</w:t>
          </w:r>
        </w:p>
      </w:tc>
      <w:tc>
        <w:tcPr>
          <w:tcW w:w="708" w:type="dxa"/>
          <w:tcBorders>
            <w:bottom w:val="thinThickSmallGap" w:sz="24" w:space="0" w:color="333333"/>
          </w:tcBorders>
        </w:tcPr>
        <w:p w:rsidR="003C2611" w:rsidRPr="00BD7280" w:rsidRDefault="003C2611" w:rsidP="0076492D">
          <w:pPr>
            <w:pStyle w:val="Nagwek"/>
            <w:jc w:val="right"/>
            <w:rPr>
              <w:rFonts w:ascii="Calibri" w:hAnsi="Calibri" w:cs="Calibri"/>
              <w:b/>
              <w:sz w:val="18"/>
              <w:szCs w:val="18"/>
            </w:rPr>
          </w:pPr>
        </w:p>
      </w:tc>
    </w:tr>
  </w:tbl>
  <w:p w:rsidR="003C2611" w:rsidRPr="00BD7280" w:rsidRDefault="003C2611" w:rsidP="003C2611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E6652"/>
    <w:lvl w:ilvl="0">
      <w:numFmt w:val="bullet"/>
      <w:lvlText w:val="*"/>
      <w:lvlJc w:val="left"/>
    </w:lvl>
  </w:abstractNum>
  <w:abstractNum w:abstractNumId="1">
    <w:nsid w:val="02065EE8"/>
    <w:multiLevelType w:val="hybridMultilevel"/>
    <w:tmpl w:val="7E62068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87FC9"/>
    <w:multiLevelType w:val="hybridMultilevel"/>
    <w:tmpl w:val="0B389D48"/>
    <w:lvl w:ilvl="0" w:tplc="FA16B14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23E08AE"/>
    <w:multiLevelType w:val="hybridMultilevel"/>
    <w:tmpl w:val="48149304"/>
    <w:lvl w:ilvl="0" w:tplc="179ABC3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11F39AF"/>
    <w:multiLevelType w:val="hybridMultilevel"/>
    <w:tmpl w:val="7F44E7F0"/>
    <w:lvl w:ilvl="0" w:tplc="FA16B14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B3"/>
    <w:rsid w:val="00023DB1"/>
    <w:rsid w:val="00026BA8"/>
    <w:rsid w:val="000858A4"/>
    <w:rsid w:val="0009395F"/>
    <w:rsid w:val="000A1DFF"/>
    <w:rsid w:val="000A253C"/>
    <w:rsid w:val="000A3B9F"/>
    <w:rsid w:val="000C2719"/>
    <w:rsid w:val="000D2ACC"/>
    <w:rsid w:val="00162B09"/>
    <w:rsid w:val="00174BA8"/>
    <w:rsid w:val="001A0CE5"/>
    <w:rsid w:val="001D4355"/>
    <w:rsid w:val="00227457"/>
    <w:rsid w:val="002308AD"/>
    <w:rsid w:val="002F03E1"/>
    <w:rsid w:val="0032118E"/>
    <w:rsid w:val="00321B12"/>
    <w:rsid w:val="003277E7"/>
    <w:rsid w:val="0033794A"/>
    <w:rsid w:val="003613BF"/>
    <w:rsid w:val="00387EED"/>
    <w:rsid w:val="003C2611"/>
    <w:rsid w:val="003D0D30"/>
    <w:rsid w:val="00404CC7"/>
    <w:rsid w:val="004233B5"/>
    <w:rsid w:val="00426E6D"/>
    <w:rsid w:val="00462639"/>
    <w:rsid w:val="00462885"/>
    <w:rsid w:val="00467B7B"/>
    <w:rsid w:val="00472BCD"/>
    <w:rsid w:val="004734C7"/>
    <w:rsid w:val="0048133C"/>
    <w:rsid w:val="004C28C6"/>
    <w:rsid w:val="004E2A99"/>
    <w:rsid w:val="0051430A"/>
    <w:rsid w:val="005406FA"/>
    <w:rsid w:val="00600015"/>
    <w:rsid w:val="006259B0"/>
    <w:rsid w:val="0064542C"/>
    <w:rsid w:val="006925A8"/>
    <w:rsid w:val="006C04C4"/>
    <w:rsid w:val="006F17D5"/>
    <w:rsid w:val="006F1D08"/>
    <w:rsid w:val="00701132"/>
    <w:rsid w:val="0070441E"/>
    <w:rsid w:val="007250D2"/>
    <w:rsid w:val="00732E59"/>
    <w:rsid w:val="0076163B"/>
    <w:rsid w:val="007D7CA7"/>
    <w:rsid w:val="007F2276"/>
    <w:rsid w:val="007F4ADC"/>
    <w:rsid w:val="00825F99"/>
    <w:rsid w:val="008B100F"/>
    <w:rsid w:val="008F1057"/>
    <w:rsid w:val="009514C5"/>
    <w:rsid w:val="00977ECF"/>
    <w:rsid w:val="009902C3"/>
    <w:rsid w:val="00997B2C"/>
    <w:rsid w:val="009B6029"/>
    <w:rsid w:val="009D0DB3"/>
    <w:rsid w:val="009E4F8F"/>
    <w:rsid w:val="009F275C"/>
    <w:rsid w:val="00A11066"/>
    <w:rsid w:val="00A11811"/>
    <w:rsid w:val="00A21576"/>
    <w:rsid w:val="00A6440E"/>
    <w:rsid w:val="00AB4BB0"/>
    <w:rsid w:val="00B041BF"/>
    <w:rsid w:val="00B62A96"/>
    <w:rsid w:val="00B80027"/>
    <w:rsid w:val="00B81C10"/>
    <w:rsid w:val="00BD7280"/>
    <w:rsid w:val="00BE35E0"/>
    <w:rsid w:val="00C25655"/>
    <w:rsid w:val="00C50822"/>
    <w:rsid w:val="00C60AFB"/>
    <w:rsid w:val="00CE27A3"/>
    <w:rsid w:val="00CF0026"/>
    <w:rsid w:val="00D135DC"/>
    <w:rsid w:val="00D312AB"/>
    <w:rsid w:val="00DA6B74"/>
    <w:rsid w:val="00DB146D"/>
    <w:rsid w:val="00DC19DF"/>
    <w:rsid w:val="00E115FC"/>
    <w:rsid w:val="00E40218"/>
    <w:rsid w:val="00E64FED"/>
    <w:rsid w:val="00ED65C8"/>
    <w:rsid w:val="00F2489E"/>
    <w:rsid w:val="00F422CA"/>
    <w:rsid w:val="00F9682E"/>
    <w:rsid w:val="00FA219C"/>
    <w:rsid w:val="00FD02D6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9D0DB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DB3"/>
    <w:pPr>
      <w:keepNext/>
      <w:keepLines/>
      <w:suppressAutoHyphens/>
      <w:spacing w:before="12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link w:val="Nagwek2Znak"/>
    <w:qFormat/>
    <w:rsid w:val="009D0DB3"/>
    <w:pPr>
      <w:keepNext/>
      <w:spacing w:before="120"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D0DB3"/>
    <w:pPr>
      <w:keepNext/>
      <w:spacing w:before="60" w:after="60"/>
      <w:outlineLvl w:val="2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DB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0DB3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D0DB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DB3"/>
    <w:rPr>
      <w:rFonts w:ascii="Calibri" w:eastAsia="Times New Roman" w:hAnsi="Calibri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39"/>
    <w:rsid w:val="009D0DB3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paragraph" w:styleId="Nagwek">
    <w:name w:val="header"/>
    <w:basedOn w:val="Normalny"/>
    <w:link w:val="NagwekZnak"/>
    <w:rsid w:val="009D0DB3"/>
    <w:pPr>
      <w:tabs>
        <w:tab w:val="center" w:pos="4536"/>
        <w:tab w:val="right" w:pos="9072"/>
      </w:tabs>
      <w:jc w:val="left"/>
    </w:pPr>
    <w:rPr>
      <w:rFonts w:ascii="Century Gothic" w:hAnsi="Century Gothic"/>
      <w:sz w:val="24"/>
    </w:rPr>
  </w:style>
  <w:style w:type="character" w:customStyle="1" w:styleId="NagwekZnak">
    <w:name w:val="Nagłówek Znak"/>
    <w:basedOn w:val="Domylnaczcionkaakapitu"/>
    <w:link w:val="Nagwek"/>
    <w:rsid w:val="009D0DB3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D0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D0DB3"/>
  </w:style>
  <w:style w:type="character" w:customStyle="1" w:styleId="st">
    <w:name w:val="st"/>
    <w:rsid w:val="009D0DB3"/>
  </w:style>
  <w:style w:type="character" w:styleId="Hipercze">
    <w:name w:val="Hyperlink"/>
    <w:uiPriority w:val="99"/>
    <w:rsid w:val="009D0DB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D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2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Iwony">
    <w:name w:val="Styl Iwony"/>
    <w:basedOn w:val="Normalny"/>
    <w:rsid w:val="00462639"/>
    <w:pPr>
      <w:spacing w:before="120" w:after="120"/>
    </w:pPr>
    <w:rPr>
      <w:rFonts w:ascii="Bookman Old Style" w:hAnsi="Bookman Old Style"/>
      <w:sz w:val="24"/>
    </w:rPr>
  </w:style>
  <w:style w:type="paragraph" w:customStyle="1" w:styleId="Standardowytekst">
    <w:name w:val="Standardowy.tekst"/>
    <w:rsid w:val="004626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312AB"/>
    <w:pPr>
      <w:ind w:left="360"/>
    </w:pPr>
  </w:style>
  <w:style w:type="paragraph" w:styleId="Tekstpodstawowy">
    <w:name w:val="Body Text"/>
    <w:basedOn w:val="Normalny"/>
    <w:link w:val="TekstpodstawowyZnak"/>
    <w:semiHidden/>
    <w:rsid w:val="00D312AB"/>
    <w:pPr>
      <w:spacing w:line="180" w:lineRule="exact"/>
      <w:jc w:val="left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2AB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1430A"/>
    <w:pPr>
      <w:spacing w:after="100"/>
      <w:ind w:left="200"/>
    </w:pPr>
  </w:style>
  <w:style w:type="paragraph" w:styleId="Akapitzlist">
    <w:name w:val="List Paragraph"/>
    <w:basedOn w:val="Normalny"/>
    <w:uiPriority w:val="34"/>
    <w:qFormat/>
    <w:rsid w:val="00951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9D0DB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DB3"/>
    <w:pPr>
      <w:keepNext/>
      <w:keepLines/>
      <w:suppressAutoHyphens/>
      <w:spacing w:before="12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link w:val="Nagwek2Znak"/>
    <w:qFormat/>
    <w:rsid w:val="009D0DB3"/>
    <w:pPr>
      <w:keepNext/>
      <w:spacing w:before="120"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D0DB3"/>
    <w:pPr>
      <w:keepNext/>
      <w:spacing w:before="60" w:after="60"/>
      <w:outlineLvl w:val="2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DB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0DB3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D0DB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DB3"/>
    <w:rPr>
      <w:rFonts w:ascii="Calibri" w:eastAsia="Times New Roman" w:hAnsi="Calibri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39"/>
    <w:rsid w:val="009D0DB3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paragraph" w:styleId="Nagwek">
    <w:name w:val="header"/>
    <w:basedOn w:val="Normalny"/>
    <w:link w:val="NagwekZnak"/>
    <w:rsid w:val="009D0DB3"/>
    <w:pPr>
      <w:tabs>
        <w:tab w:val="center" w:pos="4536"/>
        <w:tab w:val="right" w:pos="9072"/>
      </w:tabs>
      <w:jc w:val="left"/>
    </w:pPr>
    <w:rPr>
      <w:rFonts w:ascii="Century Gothic" w:hAnsi="Century Gothic"/>
      <w:sz w:val="24"/>
    </w:rPr>
  </w:style>
  <w:style w:type="character" w:customStyle="1" w:styleId="NagwekZnak">
    <w:name w:val="Nagłówek Znak"/>
    <w:basedOn w:val="Domylnaczcionkaakapitu"/>
    <w:link w:val="Nagwek"/>
    <w:rsid w:val="009D0DB3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D0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D0DB3"/>
  </w:style>
  <w:style w:type="character" w:customStyle="1" w:styleId="st">
    <w:name w:val="st"/>
    <w:rsid w:val="009D0DB3"/>
  </w:style>
  <w:style w:type="character" w:styleId="Hipercze">
    <w:name w:val="Hyperlink"/>
    <w:uiPriority w:val="99"/>
    <w:rsid w:val="009D0DB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D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2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Iwony">
    <w:name w:val="Styl Iwony"/>
    <w:basedOn w:val="Normalny"/>
    <w:rsid w:val="00462639"/>
    <w:pPr>
      <w:spacing w:before="120" w:after="120"/>
    </w:pPr>
    <w:rPr>
      <w:rFonts w:ascii="Bookman Old Style" w:hAnsi="Bookman Old Style"/>
      <w:sz w:val="24"/>
    </w:rPr>
  </w:style>
  <w:style w:type="paragraph" w:customStyle="1" w:styleId="Standardowytekst">
    <w:name w:val="Standardowy.tekst"/>
    <w:rsid w:val="004626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312AB"/>
    <w:pPr>
      <w:ind w:left="360"/>
    </w:pPr>
  </w:style>
  <w:style w:type="paragraph" w:styleId="Tekstpodstawowy">
    <w:name w:val="Body Text"/>
    <w:basedOn w:val="Normalny"/>
    <w:link w:val="TekstpodstawowyZnak"/>
    <w:semiHidden/>
    <w:rsid w:val="00D312AB"/>
    <w:pPr>
      <w:spacing w:line="180" w:lineRule="exact"/>
      <w:jc w:val="left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2AB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1430A"/>
    <w:pPr>
      <w:spacing w:after="100"/>
      <w:ind w:left="200"/>
    </w:pPr>
  </w:style>
  <w:style w:type="paragraph" w:styleId="Akapitzlist">
    <w:name w:val="List Paragraph"/>
    <w:basedOn w:val="Normalny"/>
    <w:uiPriority w:val="34"/>
    <w:qFormat/>
    <w:rsid w:val="00951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7EE7-1437-48AA-86B8-C3D2FF1B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2116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ABC</cp:lastModifiedBy>
  <cp:revision>3</cp:revision>
  <cp:lastPrinted>2014-06-10T08:00:00Z</cp:lastPrinted>
  <dcterms:created xsi:type="dcterms:W3CDTF">2014-07-07T09:05:00Z</dcterms:created>
  <dcterms:modified xsi:type="dcterms:W3CDTF">2014-07-07T09:07:00Z</dcterms:modified>
</cp:coreProperties>
</file>