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</w:p>
    <w:p w:rsidR="00C01A4F" w:rsidRDefault="00C01A4F" w:rsidP="00883FBD">
      <w:pPr>
        <w:pStyle w:val="Title"/>
        <w:rPr>
          <w:sz w:val="28"/>
        </w:rPr>
      </w:pPr>
      <w:r>
        <w:rPr>
          <w:sz w:val="28"/>
        </w:rPr>
        <w:t>SPECYFIKACJA TECHNICZNA WYKONANIA I ODBIORU ROBOT</w:t>
      </w: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sz w:val="28"/>
        </w:rPr>
        <w:t>Nazwa inwestycji</w:t>
      </w:r>
      <w:r>
        <w:rPr>
          <w:rFonts w:ascii="Arial" w:hAnsi="Arial"/>
        </w:rPr>
        <w:t xml:space="preserve"> : </w:t>
      </w:r>
    </w:p>
    <w:p w:rsidR="00C01A4F" w:rsidRPr="00124275" w:rsidRDefault="00C01A4F" w:rsidP="00124275">
      <w:pPr>
        <w:pStyle w:val="NormalWeb"/>
        <w:tabs>
          <w:tab w:val="left" w:pos="2835"/>
        </w:tabs>
        <w:spacing w:before="0" w:after="0" w:line="240" w:lineRule="auto"/>
        <w:ind w:left="2835" w:hanging="2835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24275">
        <w:rPr>
          <w:rFonts w:ascii="Arial" w:hAnsi="Arial" w:cs="Arial"/>
          <w:b/>
          <w:sz w:val="22"/>
          <w:szCs w:val="22"/>
          <w:lang w:val="pl-PL"/>
        </w:rPr>
        <w:t>Rozbudowa kanalizacji sanitarnej wraz  z przyłączami w miejscowości Stadła i części</w:t>
      </w:r>
    </w:p>
    <w:p w:rsidR="00C01A4F" w:rsidRPr="00124275" w:rsidRDefault="00C01A4F" w:rsidP="00124275">
      <w:pPr>
        <w:pStyle w:val="NormalWeb"/>
        <w:tabs>
          <w:tab w:val="left" w:pos="2835"/>
        </w:tabs>
        <w:spacing w:before="0" w:after="0" w:line="240" w:lineRule="auto"/>
        <w:ind w:left="2835" w:hanging="2835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24275">
        <w:rPr>
          <w:rFonts w:ascii="Arial" w:hAnsi="Arial" w:cs="Arial"/>
          <w:b/>
          <w:sz w:val="22"/>
          <w:szCs w:val="22"/>
          <w:lang w:val="pl-PL"/>
        </w:rPr>
        <w:t xml:space="preserve">miejscowości Brzezna, Gostwica i Podegrodzie.  Etap I – Brzezna, Stadła – kolektor A                                                        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</w:rPr>
        <w:t xml:space="preserve">Lokalizacja  ; STADŁA , , BRZEZNA  </w:t>
      </w:r>
      <w:r>
        <w:rPr>
          <w:rFonts w:ascii="Arial" w:hAnsi="Arial"/>
          <w:b/>
        </w:rPr>
        <w:t xml:space="preserve">GMINA PODEGRODZIE 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Spis treści: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Wstęp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Materiały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Sprzęt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Transport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Wykonanie robot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Kontrola jakości robot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Obmiar robot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Odbiór robót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Podstawa płatności</w:t>
      </w:r>
    </w:p>
    <w:p w:rsidR="00C01A4F" w:rsidRDefault="00C01A4F" w:rsidP="00883FB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Kosztorys ofertowy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pStyle w:val="Heading1"/>
        <w:jc w:val="left"/>
      </w:pPr>
      <w:r>
        <w:t>Specyfikacja techniczna</w:t>
      </w:r>
    </w:p>
    <w:p w:rsidR="00C01A4F" w:rsidRPr="00124275" w:rsidRDefault="00C01A4F" w:rsidP="00124275">
      <w:pPr>
        <w:pStyle w:val="NormalWeb"/>
        <w:tabs>
          <w:tab w:val="left" w:pos="2835"/>
        </w:tabs>
        <w:spacing w:before="0" w:after="0" w:line="240" w:lineRule="auto"/>
        <w:ind w:left="2835" w:hanging="2835"/>
        <w:jc w:val="both"/>
        <w:rPr>
          <w:rFonts w:ascii="Arial" w:hAnsi="Arial" w:cs="Arial"/>
          <w:b/>
          <w:sz w:val="20"/>
          <w:lang w:val="pl-PL"/>
        </w:rPr>
      </w:pPr>
      <w:r w:rsidRPr="00124275">
        <w:rPr>
          <w:rFonts w:ascii="Arial" w:hAnsi="Arial" w:cs="Arial"/>
          <w:b/>
          <w:sz w:val="20"/>
          <w:lang w:val="pl-PL"/>
        </w:rPr>
        <w:t>Rozbudowa kanalizacji sanitarnej wraz  z przyłączami w miejscowości Stadła i części</w:t>
      </w:r>
    </w:p>
    <w:p w:rsidR="00C01A4F" w:rsidRPr="00124275" w:rsidRDefault="00C01A4F" w:rsidP="00124275">
      <w:pPr>
        <w:pStyle w:val="NormalWeb"/>
        <w:tabs>
          <w:tab w:val="left" w:pos="2835"/>
        </w:tabs>
        <w:spacing w:before="0" w:after="0" w:line="240" w:lineRule="auto"/>
        <w:ind w:left="2835" w:hanging="2835"/>
        <w:jc w:val="both"/>
        <w:rPr>
          <w:rFonts w:ascii="Arial" w:hAnsi="Arial" w:cs="Arial"/>
          <w:b/>
          <w:sz w:val="20"/>
          <w:lang w:val="pl-PL"/>
        </w:rPr>
      </w:pPr>
      <w:r w:rsidRPr="00124275">
        <w:rPr>
          <w:rFonts w:ascii="Arial" w:hAnsi="Arial" w:cs="Arial"/>
          <w:b/>
          <w:sz w:val="20"/>
          <w:lang w:val="pl-PL"/>
        </w:rPr>
        <w:t xml:space="preserve">miejscowości Brzezna, Gostwica i Podegrodzie.  Etap I – Brzezna, Stadła – kolektor A                                                        </w:t>
      </w: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jc w:val="center"/>
        <w:rPr>
          <w:rFonts w:ascii="Arial" w:hAnsi="Arial"/>
          <w:b/>
        </w:rPr>
      </w:pPr>
    </w:p>
    <w:p w:rsidR="00C01A4F" w:rsidRDefault="00C01A4F" w:rsidP="00883FBD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WSTĘP</w:t>
      </w:r>
    </w:p>
    <w:p w:rsidR="00C01A4F" w:rsidRDefault="00C01A4F" w:rsidP="00883FBD">
      <w:pPr>
        <w:numPr>
          <w:ilvl w:val="1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Przedmiot specyfikacji technicznej</w:t>
      </w:r>
    </w:p>
    <w:p w:rsidR="00C01A4F" w:rsidRDefault="00C01A4F" w:rsidP="00883FBD">
      <w:pPr>
        <w:pStyle w:val="BodyTextIndent"/>
      </w:pPr>
      <w:r>
        <w:t xml:space="preserve">Przedmiotem niniejszej specyfikacji technicznej są wymagania dotyczące wykonania i odbioru sieci kanalizacji sanitarnej    dla miejscowości Stadła . , Brzezna gmina Podegrodzie Włączenie projektowanych odcinków kanalizacji dla miejscowości Stadła do istniejącego systemu kolektorów kanalizacji sanitarnej miejscowości Brzezna    oraz przesłanie ścieków do  istniejącej oczyszczalni  w Podrzeczu oraz wykonanie robót rozbiórkowych oraz odtworzeniowych dla prac wykonywanych w nawierzchniach asfaltowych </w:t>
      </w:r>
    </w:p>
    <w:p w:rsidR="00C01A4F" w:rsidRDefault="00C01A4F" w:rsidP="00883FBD">
      <w:pPr>
        <w:pStyle w:val="BodyTextIndent"/>
      </w:pPr>
    </w:p>
    <w:p w:rsidR="00C01A4F" w:rsidRDefault="00C01A4F" w:rsidP="00883FBD">
      <w:pPr>
        <w:numPr>
          <w:ilvl w:val="1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Zakres stosowania specyfikacji technicznej</w:t>
      </w:r>
    </w:p>
    <w:p w:rsidR="00C01A4F" w:rsidRDefault="00C01A4F" w:rsidP="00883FBD">
      <w:pPr>
        <w:pStyle w:val="BodyTextIndent"/>
      </w:pPr>
      <w:r>
        <w:t>Specyfikacja techniczna jest stosowana jako dokument przetargowy oraz staje się załącznikiem do umowy o realizację robót</w:t>
      </w:r>
    </w:p>
    <w:p w:rsidR="00C01A4F" w:rsidRDefault="00C01A4F" w:rsidP="00883FBD">
      <w:pPr>
        <w:pStyle w:val="BodyTextIndent"/>
      </w:pPr>
    </w:p>
    <w:p w:rsidR="00C01A4F" w:rsidRDefault="00C01A4F" w:rsidP="00883FBD">
      <w:pPr>
        <w:numPr>
          <w:ilvl w:val="1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Zakres robót objętych specyfikacją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Zakresem objętym specyfikacją techniczną jest kolektor „A”   wraz z odejściami bocznymi miejscowościach Stadła , Brzezna Gmina Podegrodzie   </w:t>
      </w:r>
    </w:p>
    <w:p w:rsidR="00C01A4F" w:rsidRDefault="00C01A4F" w:rsidP="00883FBD">
      <w:pPr>
        <w:ind w:left="360"/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     Przedmiotem opracowania specyfikacji technicznej są roboty budowlano montażowe i ich  realizacja wg zestawienia w tabeli 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Miejscowość Stadła , Brzezna 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a/ sieć kanalizacji sanitarnej grawitacyjnej km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a1 PCV –U klasy S z wydłużonym kielichem 400/ mm typ S dł  2877,0 mb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a2/</w:t>
      </w:r>
      <w:r w:rsidRPr="004B00C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PCV –U klasy S z wydłużonym kielichem śr 200/ </w:t>
      </w:r>
      <w:smartTag w:uri="urn:schemas-microsoft-com:office:smarttags" w:element="metricconverter">
        <w:smartTagPr>
          <w:attr w:name="ProductID" w:val="5,9 mm"/>
        </w:smartTagPr>
        <w:r>
          <w:rPr>
            <w:rFonts w:ascii="Arial" w:hAnsi="Arial"/>
          </w:rPr>
          <w:t>5,9 mm</w:t>
        </w:r>
      </w:smartTag>
      <w:r>
        <w:rPr>
          <w:rFonts w:ascii="Arial" w:hAnsi="Arial"/>
        </w:rPr>
        <w:t xml:space="preserve"> typ S dł  1525,0 mb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a3/</w:t>
      </w:r>
      <w:r w:rsidRPr="004B00C0">
        <w:rPr>
          <w:rFonts w:ascii="Arial" w:hAnsi="Arial"/>
        </w:rPr>
        <w:t xml:space="preserve"> </w:t>
      </w:r>
      <w:r>
        <w:rPr>
          <w:rFonts w:ascii="Arial" w:hAnsi="Arial"/>
        </w:rPr>
        <w:t>PCV –U klasy S z wydłużonym kielichem śr 160mm typ  S dł  287,0 mb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E85D7A">
      <w:pPr>
        <w:rPr>
          <w:rFonts w:ascii="Arial" w:hAnsi="Arial"/>
        </w:rPr>
      </w:pPr>
      <w:r>
        <w:rPr>
          <w:rFonts w:ascii="Arial" w:hAnsi="Arial"/>
        </w:rPr>
        <w:t>b/ przykanaliki kanalizacji sanitarnej grawitacyjnej km</w:t>
      </w:r>
    </w:p>
    <w:p w:rsidR="00C01A4F" w:rsidRDefault="00C01A4F" w:rsidP="00E85D7A">
      <w:pPr>
        <w:rPr>
          <w:rFonts w:ascii="Arial" w:hAnsi="Arial"/>
        </w:rPr>
      </w:pPr>
      <w:r>
        <w:rPr>
          <w:rFonts w:ascii="Arial" w:hAnsi="Arial"/>
        </w:rPr>
        <w:t xml:space="preserve">  b1/</w:t>
      </w:r>
      <w:r w:rsidRPr="004B00C0">
        <w:rPr>
          <w:rFonts w:ascii="Arial" w:hAnsi="Arial"/>
        </w:rPr>
        <w:t xml:space="preserve"> </w:t>
      </w:r>
      <w:r>
        <w:rPr>
          <w:rFonts w:ascii="Arial" w:hAnsi="Arial"/>
        </w:rPr>
        <w:t>PCV –U klasy S z wydłużonym kielichem śr 160mm typ  S dł  377,0 mb</w:t>
      </w:r>
    </w:p>
    <w:p w:rsidR="00C01A4F" w:rsidRDefault="00C01A4F" w:rsidP="00E85D7A">
      <w:pPr>
        <w:rPr>
          <w:rFonts w:ascii="Arial" w:hAnsi="Arial"/>
        </w:rPr>
      </w:pPr>
    </w:p>
    <w:p w:rsidR="00C01A4F" w:rsidRDefault="00C01A4F" w:rsidP="00883FBD">
      <w:pPr>
        <w:pStyle w:val="BodyText2"/>
        <w:rPr>
          <w:sz w:val="20"/>
        </w:rPr>
      </w:pPr>
      <w:r>
        <w:rPr>
          <w:sz w:val="20"/>
        </w:rPr>
        <w:t xml:space="preserve">Na zmianach kierunku projektowanej kanalizacji zaprojektowano studnie  inspekcyjne typu Tegra śr </w:t>
      </w:r>
      <w:smartTag w:uri="urn:schemas-microsoft-com:office:smarttags" w:element="metricconverter">
        <w:smartTagPr>
          <w:attr w:name="ProductID" w:val="1 m"/>
        </w:smartTagPr>
        <w:r>
          <w:rPr>
            <w:sz w:val="20"/>
          </w:rPr>
          <w:t>1000 mm</w:t>
        </w:r>
      </w:smartTag>
      <w:r>
        <w:rPr>
          <w:sz w:val="20"/>
        </w:rPr>
        <w:t xml:space="preserve"> oraz studnie PCV  600  mm </w:t>
      </w:r>
    </w:p>
    <w:p w:rsidR="00C01A4F" w:rsidRDefault="00C01A4F" w:rsidP="00883FBD">
      <w:pPr>
        <w:pStyle w:val="BodyText2"/>
        <w:rPr>
          <w:b/>
          <w:sz w:val="20"/>
        </w:rPr>
      </w:pPr>
      <w:r>
        <w:rPr>
          <w:b/>
          <w:sz w:val="20"/>
        </w:rPr>
        <w:t xml:space="preserve">Zasada przyjęta co 3 studnia na ciągu jest studnią śr </w:t>
      </w:r>
      <w:smartTag w:uri="urn:schemas-microsoft-com:office:smarttags" w:element="metricconverter">
        <w:smartTagPr>
          <w:attr w:name="ProductID" w:val="1 m"/>
        </w:smartTagPr>
        <w:r>
          <w:rPr>
            <w:b/>
            <w:sz w:val="20"/>
          </w:rPr>
          <w:t>1000 mm</w:t>
        </w:r>
      </w:smartTag>
      <w:r>
        <w:rPr>
          <w:b/>
          <w:sz w:val="20"/>
        </w:rPr>
        <w:t xml:space="preserve"> </w:t>
      </w:r>
    </w:p>
    <w:p w:rsidR="00C01A4F" w:rsidRDefault="00C01A4F" w:rsidP="00883FBD">
      <w:pPr>
        <w:pStyle w:val="BodyText2"/>
        <w:rPr>
          <w:b/>
          <w:sz w:val="20"/>
        </w:rPr>
      </w:pPr>
      <w:r>
        <w:rPr>
          <w:b/>
          <w:sz w:val="20"/>
        </w:rPr>
        <w:t xml:space="preserve">Pozostałe studnie śr </w:t>
      </w:r>
      <w:smartTag w:uri="urn:schemas-microsoft-com:office:smarttags" w:element="metricconverter">
        <w:smartTagPr>
          <w:attr w:name="ProductID" w:val="1 m"/>
        </w:smartTagPr>
        <w:r>
          <w:rPr>
            <w:b/>
            <w:sz w:val="20"/>
          </w:rPr>
          <w:t>600 mm</w:t>
        </w:r>
      </w:smartTag>
    </w:p>
    <w:p w:rsidR="00C01A4F" w:rsidRDefault="00C01A4F" w:rsidP="00883FBD">
      <w:pPr>
        <w:pStyle w:val="BodyText2"/>
        <w:rPr>
          <w:b/>
          <w:sz w:val="20"/>
        </w:rPr>
      </w:pPr>
      <w:r>
        <w:rPr>
          <w:b/>
          <w:sz w:val="20"/>
        </w:rPr>
        <w:t xml:space="preserve">Studnie na działkach tzw przyłączowe śr </w:t>
      </w:r>
      <w:smartTag w:uri="urn:schemas-microsoft-com:office:smarttags" w:element="metricconverter">
        <w:smartTagPr>
          <w:attr w:name="ProductID" w:val="1 m"/>
        </w:smartTagPr>
        <w:r>
          <w:rPr>
            <w:b/>
            <w:sz w:val="20"/>
          </w:rPr>
          <w:t>315 mm</w:t>
        </w:r>
      </w:smartTag>
    </w:p>
    <w:p w:rsidR="00C01A4F" w:rsidRDefault="00C01A4F" w:rsidP="00883FBD">
      <w:pPr>
        <w:pStyle w:val="BodyText2"/>
        <w:rPr>
          <w:sz w:val="20"/>
        </w:rPr>
      </w:pPr>
      <w:r>
        <w:rPr>
          <w:sz w:val="20"/>
        </w:rPr>
        <w:t>Pierścienie odciążające, teleskopowe adaptery do włazów oraz włazy żeliwny o nośności 12,5 t  w ciągach komunikacyjnych 40 t.</w:t>
      </w:r>
    </w:p>
    <w:p w:rsidR="00C01A4F" w:rsidRDefault="00C01A4F" w:rsidP="00883FBD">
      <w:pPr>
        <w:pStyle w:val="BodyText2"/>
        <w:rPr>
          <w:sz w:val="20"/>
        </w:rPr>
      </w:pPr>
      <w:r>
        <w:rPr>
          <w:sz w:val="20"/>
        </w:rPr>
        <w:t xml:space="preserve">Zastosowanie wydłużonych kielichów rur kanalizacyjnych zostało podyktowane wysokim stanem zwierciadła wód gruntowych uwidocznionym w opinii geologiczno- inżynierskiej  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Specyfikacja robót i materiałów związanych z realizacją skrzyżowań projektowanej kanalizacji i wodociągu  z istniejącymi urządzeniami podziemnymi</w:t>
      </w:r>
    </w:p>
    <w:p w:rsidR="00C01A4F" w:rsidRDefault="00C01A4F" w:rsidP="00883FBD">
      <w:pPr>
        <w:rPr>
          <w:rFonts w:ascii="Arial" w:hAnsi="Arial"/>
        </w:rPr>
      </w:pPr>
    </w:p>
    <w:p w:rsidR="00C01A4F" w:rsidRPr="00325859" w:rsidRDefault="00C01A4F" w:rsidP="00883FBD">
      <w:pPr>
        <w:pStyle w:val="BodyText2"/>
        <w:numPr>
          <w:ilvl w:val="0"/>
          <w:numId w:val="3"/>
        </w:numPr>
      </w:pPr>
      <w:r>
        <w:rPr>
          <w:sz w:val="20"/>
        </w:rPr>
        <w:t xml:space="preserve">potok Gostwiczanka operat wodno prawny oraz decyzja prawomocna na przekroczenie cieku w rurze osłonowej pod dnem  </w:t>
      </w:r>
    </w:p>
    <w:p w:rsidR="00C01A4F" w:rsidRPr="005311E5" w:rsidRDefault="00C01A4F" w:rsidP="00883FBD">
      <w:pPr>
        <w:pStyle w:val="BodyText2"/>
        <w:numPr>
          <w:ilvl w:val="0"/>
          <w:numId w:val="3"/>
        </w:numPr>
      </w:pPr>
      <w:r w:rsidRPr="005311E5">
        <w:t xml:space="preserve">-    </w:t>
      </w:r>
      <w:r w:rsidRPr="005311E5">
        <w:rPr>
          <w:sz w:val="20"/>
        </w:rPr>
        <w:t>skrzyżowania z istniejącymi kablami niskiego napięcia zabezpieczono rurami dwudzielnymi i Arota typ PS ilość rur wg załączonego zestawienia</w:t>
      </w:r>
    </w:p>
    <w:p w:rsidR="00C01A4F" w:rsidRDefault="00C01A4F" w:rsidP="00883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Przekroczenia poprzeczne dróg powiatowych asfaltowych z zastosowaniem metody przewiertu oraz rur osłonowych. Zgodnie z warunkami w decyzji PZD </w:t>
      </w:r>
    </w:p>
    <w:p w:rsidR="00C01A4F" w:rsidRDefault="00C01A4F" w:rsidP="00883FBD">
      <w:pPr>
        <w:jc w:val="both"/>
        <w:rPr>
          <w:rFonts w:ascii="Arial" w:hAnsi="Arial"/>
        </w:rPr>
      </w:pPr>
      <w:r>
        <w:rPr>
          <w:rFonts w:ascii="Arial" w:hAnsi="Arial"/>
        </w:rPr>
        <w:t>Przekroczenia poprzeczne dróg gminnych  asfaltowych z zastosowaniem metody przewiertu oraz rur osłonowych. Prowadzenie trasy kanalizacji w pasie drogi asfaltowej  z zastosowaniem wymiany gruntu oraz odbudową nawierzchni na pasie wykonywanych  robót na warunkach określonych w decyzji Gminy Podegrodzie</w:t>
      </w:r>
    </w:p>
    <w:p w:rsidR="00C01A4F" w:rsidRDefault="00C01A4F" w:rsidP="00883FBD">
      <w:pPr>
        <w:jc w:val="both"/>
        <w:rPr>
          <w:rFonts w:ascii="Arial" w:hAnsi="Arial"/>
          <w:b/>
          <w:u w:val="single"/>
        </w:rPr>
      </w:pPr>
    </w:p>
    <w:p w:rsidR="00C01A4F" w:rsidRDefault="00C01A4F" w:rsidP="00883FBD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Opis techniczny projektowanych  skrzyżowania przyłączy kanalizacyjnych </w:t>
      </w:r>
    </w:p>
    <w:p w:rsidR="00C01A4F" w:rsidRDefault="00C01A4F" w:rsidP="00883FBD">
      <w:pPr>
        <w:jc w:val="both"/>
        <w:rPr>
          <w:rFonts w:ascii="Arial" w:hAnsi="Arial"/>
          <w:b/>
          <w:u w:val="single"/>
        </w:rPr>
      </w:pPr>
    </w:p>
    <w:p w:rsidR="00C01A4F" w:rsidRPr="005311E5" w:rsidRDefault="00C01A4F" w:rsidP="00883FBD">
      <w:pPr>
        <w:rPr>
          <w:rFonts w:ascii="Arial" w:hAnsi="Arial" w:cs="Arial"/>
        </w:rPr>
      </w:pPr>
      <w:r w:rsidRPr="005311E5">
        <w:rPr>
          <w:rFonts w:ascii="Arial" w:hAnsi="Arial" w:cs="Arial"/>
        </w:rPr>
        <w:t xml:space="preserve">Roboty w rejonie przebiegu </w:t>
      </w:r>
      <w:r>
        <w:rPr>
          <w:rFonts w:ascii="Arial" w:hAnsi="Arial" w:cs="Arial"/>
        </w:rPr>
        <w:t xml:space="preserve">oraz skrzyżowanie projektowanych sieci kanalizacji oraz </w:t>
      </w:r>
      <w:r w:rsidRPr="005311E5">
        <w:rPr>
          <w:rFonts w:ascii="Arial" w:hAnsi="Arial" w:cs="Arial"/>
        </w:rPr>
        <w:t xml:space="preserve"> przyłącz</w:t>
      </w:r>
      <w:r>
        <w:rPr>
          <w:rFonts w:ascii="Arial" w:hAnsi="Arial" w:cs="Arial"/>
        </w:rPr>
        <w:t>y</w:t>
      </w:r>
      <w:r w:rsidRPr="005311E5">
        <w:rPr>
          <w:rFonts w:ascii="Arial" w:hAnsi="Arial" w:cs="Arial"/>
        </w:rPr>
        <w:t xml:space="preserve"> kanalizacji </w:t>
      </w:r>
      <w:r>
        <w:rPr>
          <w:rFonts w:ascii="Arial" w:hAnsi="Arial" w:cs="Arial"/>
        </w:rPr>
        <w:t xml:space="preserve">sanitarnej należy zabezpieczyć poprzez zastosowanie rur ochronnych z rur 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ur ochronnych Arota na skrzyżowaniu z kablami eNN oraz telekomunikacyjnymi</w:t>
      </w:r>
    </w:p>
    <w:p w:rsidR="00C01A4F" w:rsidRDefault="00C01A4F" w:rsidP="00883FBD">
      <w:pPr>
        <w:pStyle w:val="Heading3"/>
        <w:rPr>
          <w:rFonts w:ascii="Arial" w:hAnsi="Arial"/>
          <w:sz w:val="20"/>
        </w:rPr>
      </w:pPr>
    </w:p>
    <w:p w:rsidR="00C01A4F" w:rsidRDefault="00C01A4F" w:rsidP="00883FBD">
      <w:pPr>
        <w:pStyle w:val="Heading3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Roboty należy wykonać zgodnie z załączonym do dokumentacji przedmiarem robót  projektem budowlanym przepisami PN z zakresu realizacji robót ziemnych i montażowych sieci kanalizacyjnych oraz instrukcjami dostawców materiałów  i projektami branżowymi </w:t>
      </w:r>
    </w:p>
    <w:p w:rsidR="00C01A4F" w:rsidRDefault="00C01A4F" w:rsidP="00883FBD">
      <w:pPr>
        <w:pStyle w:val="Heading3"/>
        <w:numPr>
          <w:ilvl w:val="0"/>
          <w:numId w:val="4"/>
        </w:numPr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na przekroczenia </w:t>
      </w:r>
    </w:p>
    <w:p w:rsidR="00C01A4F" w:rsidRDefault="00C01A4F" w:rsidP="00883FBD">
      <w:pPr>
        <w:numPr>
          <w:ilvl w:val="0"/>
          <w:numId w:val="4"/>
        </w:numPr>
      </w:pPr>
      <w:r>
        <w:rPr>
          <w:rFonts w:ascii="Arial" w:hAnsi="Arial"/>
        </w:rPr>
        <w:t>załączoną do projektu Informacją Bezpieczeństwo i Ochrona Zdrowia</w:t>
      </w:r>
    </w:p>
    <w:p w:rsidR="00C01A4F" w:rsidRDefault="00C01A4F" w:rsidP="00883FBD">
      <w:pPr>
        <w:numPr>
          <w:ilvl w:val="0"/>
          <w:numId w:val="4"/>
        </w:numPr>
      </w:pPr>
      <w:r>
        <w:rPr>
          <w:rFonts w:ascii="Arial" w:hAnsi="Arial"/>
        </w:rPr>
        <w:t>na realizację w pasie dróg pozostających w Zarządzie  PZD Nowy Sącz ( decyzja o wykonaniu  zasypu gruntu pospółką wykonanie zagęszczenia do 95 % Proctora , podbudowa oraz wykonanie nawierzchni asfaltowych w całości</w:t>
      </w:r>
    </w:p>
    <w:p w:rsidR="00C01A4F" w:rsidRDefault="00C01A4F" w:rsidP="00883FBD">
      <w:pPr>
        <w:numPr>
          <w:ilvl w:val="0"/>
          <w:numId w:val="4"/>
        </w:numPr>
      </w:pPr>
      <w:r>
        <w:rPr>
          <w:rFonts w:ascii="Arial" w:hAnsi="Arial"/>
        </w:rPr>
        <w:t>dla dróg gminnych podobne warunki z wykonaniem odbudowy na pasie robót kanalizacyjnych</w:t>
      </w:r>
    </w:p>
    <w:p w:rsidR="00C01A4F" w:rsidRDefault="00C01A4F" w:rsidP="00883FBD">
      <w:pPr>
        <w:numPr>
          <w:ilvl w:val="0"/>
          <w:numId w:val="4"/>
        </w:numPr>
      </w:pPr>
      <w:r>
        <w:rPr>
          <w:rFonts w:ascii="Arial" w:hAnsi="Arial"/>
        </w:rPr>
        <w:t>przekroczenia poprzeczne dróg gminnych o nawierzchniach asfaltowych metodą przewiertu z zastosowaniem rur ochronnych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 w:rsidRPr="005311E5">
        <w:rPr>
          <w:rFonts w:ascii="Arial" w:hAnsi="Arial"/>
        </w:rPr>
        <w:t xml:space="preserve">poziom wody gruntowej oraz kategorie gruntów określono w opracowanej opinii geotechnicznej </w:t>
      </w:r>
    </w:p>
    <w:p w:rsidR="00C01A4F" w:rsidRPr="005311E5" w:rsidRDefault="00C01A4F" w:rsidP="00883FBD">
      <w:pPr>
        <w:numPr>
          <w:ilvl w:val="0"/>
          <w:numId w:val="4"/>
        </w:numPr>
        <w:rPr>
          <w:rFonts w:ascii="Arial" w:hAnsi="Arial"/>
        </w:rPr>
      </w:pPr>
    </w:p>
    <w:p w:rsidR="00C01A4F" w:rsidRDefault="00C01A4F" w:rsidP="00883FBD">
      <w:pPr>
        <w:pStyle w:val="BodyText"/>
      </w:pPr>
      <w:r>
        <w:t>1.3.1 Określenie zakresu rzeczowego do realizacji wg projektu budowlanego opracowanego  jako temat</w:t>
      </w:r>
    </w:p>
    <w:p w:rsidR="00C01A4F" w:rsidRDefault="00C01A4F" w:rsidP="00883FBD">
      <w:pPr>
        <w:pStyle w:val="BodyText"/>
        <w:rPr>
          <w:b w:val="0"/>
        </w:rPr>
      </w:pPr>
      <w:r>
        <w:rPr>
          <w:b w:val="0"/>
        </w:rPr>
        <w:t>Zakresy rzeczowe określono w przedmiarach robót dołączonych do niżej wymienionych opracowań</w:t>
      </w:r>
    </w:p>
    <w:p w:rsidR="00C01A4F" w:rsidRDefault="00C01A4F" w:rsidP="00883FBD">
      <w:pPr>
        <w:rPr>
          <w:rFonts w:ascii="Century Gothic" w:hAnsi="Century Gothic"/>
          <w:b/>
        </w:rPr>
      </w:pPr>
      <w:r>
        <w:rPr>
          <w:rFonts w:ascii="Arial" w:hAnsi="Arial"/>
          <w:b/>
        </w:rPr>
        <w:t>„</w:t>
      </w:r>
      <w:r>
        <w:rPr>
          <w:rFonts w:ascii="Century Gothic" w:hAnsi="Century Gothic"/>
          <w:b/>
        </w:rPr>
        <w:t xml:space="preserve">Projekt budowlany rozbudowy sieci    kanalizacji sanitarnej wraz z infrastrukturą towarzyszącą </w:t>
      </w:r>
    </w:p>
    <w:p w:rsidR="00C01A4F" w:rsidRDefault="00C01A4F" w:rsidP="00883FB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Realizacja Zakład Usług Inwestycyjnych PROINWEST 1 ul Głowackiego 34a 33-300 Nowy Sącz </w:t>
      </w:r>
    </w:p>
    <w:p w:rsidR="00C01A4F" w:rsidRDefault="00C01A4F" w:rsidP="00883FBD">
      <w:pPr>
        <w:rPr>
          <w:rFonts w:ascii="Century Gothic" w:hAnsi="Century Gothic"/>
        </w:rPr>
      </w:pPr>
    </w:p>
    <w:p w:rsidR="00C01A4F" w:rsidRDefault="00C01A4F" w:rsidP="00883FBD">
      <w:pPr>
        <w:pStyle w:val="BodyText"/>
      </w:pPr>
      <w:r>
        <w:t>1.3.2 Załatwienie wszelkich formalności dotyczących budowy i kosztów z tym związanych po stronie Wykonawcy robót</w:t>
      </w:r>
    </w:p>
    <w:p w:rsidR="00C01A4F" w:rsidRDefault="00C01A4F" w:rsidP="00883FBD">
      <w:pPr>
        <w:pStyle w:val="BodyText"/>
      </w:pP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związane z zajęciem pasa drogowego oraz działek sąsiednich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związane ze zgłoszeniem odbiorem i sporządzeniem inwentaryzacji robót w obrębie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odtworzenie uszkodzonych dróg , chodników i ogrodzeń w zakresie rzeczowym i finansowym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przywrócenie do stanu pierwotnego terenów objętych realizacją prac 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obsługa geodezyjna oraz inwentaryzacja powykonawcza sieci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opracowanie projektu bezpieczeństwa i ochrony zdrowia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utrzymanie i zapewnienie dozoru placu budowy (całodobowe)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związane z zapewnieniem realizacji prac zgodnie z przepisami BHP ( zabezpieczenia tablice, szkolenia, oznakowanie budowy)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stworzenie zaplecza budowy i składu materiałów do realizacji robót</w:t>
      </w:r>
    </w:p>
    <w:p w:rsidR="00C01A4F" w:rsidRDefault="00C01A4F" w:rsidP="00883FBD">
      <w:pPr>
        <w:ind w:left="360"/>
        <w:rPr>
          <w:rFonts w:ascii="Arial" w:hAnsi="Arial"/>
        </w:rPr>
      </w:pPr>
    </w:p>
    <w:p w:rsidR="00C01A4F" w:rsidRDefault="00C01A4F" w:rsidP="00883FBD">
      <w:pPr>
        <w:ind w:left="360"/>
        <w:rPr>
          <w:rFonts w:ascii="Arial" w:hAnsi="Arial"/>
        </w:rPr>
      </w:pPr>
    </w:p>
    <w:p w:rsidR="00C01A4F" w:rsidRDefault="00C01A4F" w:rsidP="00883FBD">
      <w:pPr>
        <w:numPr>
          <w:ilvl w:val="1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Określenia użyte w specyfikacji technicznej</w:t>
      </w:r>
    </w:p>
    <w:p w:rsidR="00C01A4F" w:rsidRDefault="00C01A4F" w:rsidP="00883FBD">
      <w:pPr>
        <w:pStyle w:val="BodyTextIndent"/>
      </w:pPr>
      <w:r>
        <w:t>Określenia użyte w specyfikacji technicznej należy rozumieć zgodnie z przepisami ustawy z dnia 7 lipca 1994 roku PRAWO BUDOWLANE Dz U nr 98 poz 1071 z późniejszymi zmianami</w:t>
      </w:r>
    </w:p>
    <w:p w:rsidR="00C01A4F" w:rsidRDefault="00C01A4F" w:rsidP="00883FBD">
      <w:pPr>
        <w:ind w:left="360"/>
        <w:rPr>
          <w:rFonts w:ascii="Arial" w:hAnsi="Arial"/>
        </w:rPr>
      </w:pPr>
    </w:p>
    <w:p w:rsidR="00C01A4F" w:rsidRDefault="00C01A4F" w:rsidP="00883FBD">
      <w:pPr>
        <w:numPr>
          <w:ilvl w:val="1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Ogólne wymagania dotyczące robót</w:t>
      </w:r>
    </w:p>
    <w:p w:rsidR="00C01A4F" w:rsidRDefault="00C01A4F" w:rsidP="00883FBD">
      <w:pPr>
        <w:pStyle w:val="BodyTextIndent"/>
      </w:pPr>
      <w:r>
        <w:t>Wykonawca robót jest odpowiedzialny za: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jakość wykonywanych prac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zgodność  z projektem budowlanym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zgodność  ze specyfikacją techniczną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zastosowane materiały  ( atest i aprobaty)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realizację poleceń inspektora nadzoru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realizację poleceń nadzoru autorskiego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prowadzenie dokumentacji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realizację prac zgodnie z przepisami BHP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realizację prac zgodnie ze sztuką budowlaną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realizację i koordynację prac zatrudnionych podwykonawców robót 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prowadzenie książki kontroli robót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zabezpieczenia i likwidacji skutków zaistniałych zdarzeń na budowie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zabezpieczenie terenu prac przed dostępem osób postronnych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Wykonawca zobowiązany jest reagować na polecenia  osób sprawujących samodzielne funkcje techniczne na budowie ( inspektor nadzoru , autor projektu) zarówno w stosunku do własnych pracowników jak również w stosunku do pracowników podwykonawców robót  łącznie z możliwością wstrzymania prac jeżeli realizowane prace nie gwarantują ich właściwej jakości , lub są prowadzone w sposób odbiegający od obowiązujących decyzji i dokumentacji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Termin i procedurę odsunięcia podwykonawców od realizacji prac określa inspektor nadzoru wraz z Zamawiającym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1.5.1. Przekazanie placu budowy </w:t>
      </w:r>
    </w:p>
    <w:p w:rsidR="00C01A4F" w:rsidRDefault="00C01A4F" w:rsidP="00883FBD">
      <w:pPr>
        <w:pStyle w:val="BodyText3"/>
      </w:pPr>
      <w:r>
        <w:t>Zamawiający przekaże Wykonawcy zadania plac budowy po 7 dniach od zgłoszenia rozpoczęcia robót we właściwym terytorialnie organie nadzoru budowlanego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Teren budowy zostanie przekazany wraz ze wszystkimi wymaganiami i uzgodnieniami prawnymi oraz Projektem budowlanym i Dziennikiem Budowy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1.5.2 Zgodność robót z Dokumentacją Budowlaną i Specyfikacją techniczna</w:t>
      </w:r>
    </w:p>
    <w:p w:rsidR="00C01A4F" w:rsidRDefault="00C01A4F" w:rsidP="00883FBD">
      <w:pPr>
        <w:pStyle w:val="BodyText3"/>
      </w:pPr>
      <w:r>
        <w:t>Dokumentacja Budowlana i Specyfikacja techniczna oraz dokumenty przekazane przez Inspektora Nadzoru stanowią część kontraktu, a wymagania wyszczególnione choćby  w jednym z nich są obowiązujące dla Wykonawcy ( Podwykonawców), tak jakby zawarte były w całej dokumentacji.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Wykonawca nie może wykorzystywać błędów w dokumentacji przetargowej ,a o ich zaistnieniu winien zawiadomić Zamawiającego z pośrednictwem Inspektora Nadzoru , który w porozumieniu z Zamawiającym dokona odpowiednich korekt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1.5.3. Zabezpieczenie budowy</w:t>
      </w:r>
    </w:p>
    <w:p w:rsidR="00C01A4F" w:rsidRDefault="00C01A4F" w:rsidP="00883FBD">
      <w:pPr>
        <w:pStyle w:val="BodyText3"/>
      </w:pPr>
      <w:r>
        <w:t>Wykonawca jest zobowiązany do utrzymania ruchu pojazdów i pieszych w miejscu realizacji prac ( dojazdy do posesji do ulic i dróg bocznych. W czasie prowadzenia robót Wykonawca zabezpiecza ich teren przez oznakowanie ,oświetlenie ,wyznaczenie stref niebezpiecznych , a koszty tych prac należy włączyć w cenę ofertową. Instalację i obsługę w/w urządzeń zapewni także Wykonawca na własny koszt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1.5.4. Ochrona środowiska na czas realizacji prac</w:t>
      </w:r>
    </w:p>
    <w:p w:rsidR="00C01A4F" w:rsidRDefault="00C01A4F" w:rsidP="00883FBD">
      <w:pPr>
        <w:pStyle w:val="BodyText3"/>
      </w:pPr>
      <w:r>
        <w:t>Wykonawca ma obowiązek znać i stosować wszelkie przepisy dotyczące ochrony środowiska naturalnego. Prace realizowane w zbliżeniu do drzew i krzewów Wykonawca wykona ręcznie lub metodą przecisków, lub przewiertów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O zaistniałych podczas prac zdarzeniach mogących mieć wpływ na środowisko naturalne należy poinformować niezwłocznie właściwe organy ( PIOS SANEPID)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1.5.5 Ochrona przeciwpożarowa</w:t>
      </w:r>
    </w:p>
    <w:p w:rsidR="00C01A4F" w:rsidRDefault="00C01A4F" w:rsidP="00883FBD">
      <w:pPr>
        <w:pStyle w:val="BodyText3"/>
      </w:pPr>
      <w:r>
        <w:t>Wykonawca ma obowiązek przestrzegania przepisów ochrony przeciwpożarowej i jest odpowiedzialny za wszelkie straty spowodowane pożarem wywołanym z rezultacie prowadzonych robót, lub z winy personelu zatrudnionego pzez Wykonawcę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1.5.6. Materiały szkodliwe dla otoczenia</w:t>
      </w:r>
    </w:p>
    <w:p w:rsidR="00C01A4F" w:rsidRDefault="00C01A4F" w:rsidP="00883FBD">
      <w:pPr>
        <w:pStyle w:val="BodyText3"/>
      </w:pPr>
      <w:r>
        <w:t>Materiały które w sposób trwały są szkodliwe dla otoczenia nie będą dopuszczone przez Zamawiającego do użycia</w:t>
      </w:r>
    </w:p>
    <w:p w:rsidR="00C01A4F" w:rsidRDefault="00C01A4F" w:rsidP="00883FBD">
      <w:pPr>
        <w:pStyle w:val="BodyText3"/>
      </w:pPr>
    </w:p>
    <w:p w:rsidR="00C01A4F" w:rsidRDefault="00C01A4F" w:rsidP="00883FBD">
      <w:pPr>
        <w:pStyle w:val="BodyText3"/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1.5.7. Ochrona własności publicznej i prywatnej</w:t>
      </w:r>
    </w:p>
    <w:p w:rsidR="00C01A4F" w:rsidRDefault="00C01A4F" w:rsidP="00883FBD">
      <w:pPr>
        <w:pStyle w:val="BodyText3"/>
      </w:pPr>
      <w:r>
        <w:t>Wykonawca odpowiada za ochronę znajdujących się w pasie montażowym instalacje i urządzenia na powierzchni terenu i podziemne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Wykonawca zapewnia właściwe ich oznaczenie, odkrycie i zabezpieczenia przed uszkodzeniem a w wypadku ich uszkodzenia Wykonawca bezzwłocznie zawiadamia Inspektora  Nadzoru ich właściciela i udziela wszelkiej pomocy przy naprawie. Wykonawca odpowiada za wszelkie szkody wyrządzone w istniejącej infrastrukturze wynikłe z wykonywanych prac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1.5.8 Bezpieczeństwo i higiena pracy</w:t>
      </w:r>
    </w:p>
    <w:p w:rsidR="00C01A4F" w:rsidRDefault="00C01A4F" w:rsidP="00883FBD">
      <w:pPr>
        <w:pStyle w:val="BodyText3"/>
      </w:pPr>
      <w:r>
        <w:t>Wykonawca na podstawie informacji Bezpieczeństwo i Ochrona Zdrowia załączonej w projekcie przed przystąpieniem do robót opracuje i przedstawi do akceptacji Zamawiającemu Plan Bezpieczeństwa i Ochrony Zdrowia Wykonawca w trakcie realizacji robót odpowiedzialny jest za przestrzeganie i stosowanie przepisów bhp</w:t>
      </w:r>
    </w:p>
    <w:p w:rsidR="00C01A4F" w:rsidRDefault="00C01A4F" w:rsidP="00883FBD">
      <w:pPr>
        <w:pStyle w:val="BodyText3"/>
      </w:pPr>
    </w:p>
    <w:p w:rsidR="00C01A4F" w:rsidRDefault="00C01A4F" w:rsidP="00883FBD">
      <w:pPr>
        <w:pStyle w:val="BodyText3"/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1.5.9. Ochrona i utrzymanie robót </w:t>
      </w:r>
    </w:p>
    <w:p w:rsidR="00C01A4F" w:rsidRDefault="00C01A4F" w:rsidP="00883FBD">
      <w:pPr>
        <w:pStyle w:val="BodyText3"/>
      </w:pPr>
      <w:r>
        <w:t>Wykonawca odpowiada z ochronę i utrzymanie terenu prac od ich przekazania ,aż do odbioru końcowego</w:t>
      </w:r>
    </w:p>
    <w:p w:rsidR="00C01A4F" w:rsidRDefault="00C01A4F" w:rsidP="00883FB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 MATERIAŁY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2.1 Źródła pozyskania materiałów</w:t>
      </w:r>
    </w:p>
    <w:p w:rsidR="00C01A4F" w:rsidRDefault="00C01A4F" w:rsidP="00883FBD">
      <w:pPr>
        <w:pStyle w:val="BodyText3"/>
      </w:pPr>
      <w:r>
        <w:t>Wykonawca zobowiązany jest do udokumentowania ,że materiały które przeznacza do wbudowania spełniają wymagania zarówno Dokumentacji Budowlanej jak i Specyfikacji technicznej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2.2 Przechowywanie i składowanie materiałów</w:t>
      </w:r>
    </w:p>
    <w:p w:rsidR="00C01A4F" w:rsidRDefault="00C01A4F" w:rsidP="00883FBD">
      <w:pPr>
        <w:pStyle w:val="BodyText3"/>
      </w:pPr>
      <w:r>
        <w:t>Wykonawca odpowiedzialny jest za zapewnienie ,aby składowane tymczasowo przed przeznaczeniem ich do  wbudowania były zabezpieczone przed zniszczeniem w celu zachowania swojej jakości i właściwości. Wykonawca zapewni dostęp do składowanych materiałów inspektorowi nadzoru dla potrzeb kontrolnych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2.3 Materiały i urządzenia</w:t>
      </w:r>
    </w:p>
    <w:p w:rsidR="00C01A4F" w:rsidRDefault="00C01A4F" w:rsidP="00883FBD">
      <w:pPr>
        <w:pStyle w:val="BodyText3"/>
      </w:pPr>
      <w:r>
        <w:t>Materiały i urządzenia dostarczone do wbudowania przez Wykonawcę muszą być zgodne z dokumentacją  wymienioną poniżej w której zawarto opisy dotyczące ich jakości właściwości , parametrów technicznych i ilości oraz posiadać certyfikaty i świadectwa jakości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Projekt Budowlany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Przedmiar robot</w:t>
      </w:r>
    </w:p>
    <w:p w:rsidR="00C01A4F" w:rsidRDefault="00C01A4F" w:rsidP="00883FBD">
      <w:pPr>
        <w:pStyle w:val="BodyText3"/>
      </w:pPr>
    </w:p>
    <w:p w:rsidR="00C01A4F" w:rsidRDefault="00C01A4F" w:rsidP="00883FBD">
      <w:pPr>
        <w:pStyle w:val="BodyText3"/>
        <w:rPr>
          <w:b/>
          <w:u w:val="single"/>
        </w:rPr>
      </w:pPr>
      <w:r>
        <w:rPr>
          <w:b/>
          <w:u w:val="single"/>
        </w:rPr>
        <w:t>3. SPRZĘT</w:t>
      </w:r>
    </w:p>
    <w:p w:rsidR="00C01A4F" w:rsidRDefault="00C01A4F" w:rsidP="00883FBD">
      <w:pPr>
        <w:pStyle w:val="BodyText3"/>
        <w:rPr>
          <w:b/>
        </w:rPr>
      </w:pPr>
      <w:r>
        <w:rPr>
          <w:b/>
        </w:rPr>
        <w:t>3.1 Jakość sprzętu Wykonawcy</w:t>
      </w:r>
    </w:p>
    <w:p w:rsidR="00C01A4F" w:rsidRDefault="00C01A4F" w:rsidP="00883FBD">
      <w:pPr>
        <w:pStyle w:val="BodyText3"/>
      </w:pPr>
      <w:r>
        <w:t>Wykonawca jest zobowiązany do użycia takiego sprzętu , który nie spowoduje niekorzystnego wpływu na jakość wykonywanych robót. Sprzęt używany przez Wykonawcę powinien być zgodny z ofertą i odpowiadać wskazaniom zawartym w dokumentacji budowlanej.</w:t>
      </w:r>
    </w:p>
    <w:p w:rsidR="00C01A4F" w:rsidRDefault="00C01A4F" w:rsidP="00883FBD">
      <w:pPr>
        <w:pStyle w:val="BodyText3"/>
        <w:rPr>
          <w:b/>
        </w:rPr>
      </w:pPr>
      <w:r>
        <w:rPr>
          <w:b/>
        </w:rPr>
        <w:t>3.2 Rodzaj sprzętu budowlanego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koparki o poj łyżki 0,6-0,25 m2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ładowarki lub koparko ładowarki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spycharki gąsienicowe lub koparko- spycharki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samochody ciężarowe samowyładowcze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dźwigi samojezdne o udźwigu 12 t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samochody dostawcze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samochody skrzyniowe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ubijaki zagęszczarki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pompy spalinowe i elektryczne dowody zanieczyszczonej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szalunki inwentaryzowane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urządzenia przepychowe lub przewierty poziome</w:t>
      </w:r>
    </w:p>
    <w:p w:rsidR="00C01A4F" w:rsidRDefault="00C01A4F" w:rsidP="00883FBD">
      <w:pPr>
        <w:pStyle w:val="BodyText3"/>
      </w:pPr>
    </w:p>
    <w:p w:rsidR="00C01A4F" w:rsidRDefault="00C01A4F" w:rsidP="00883FBD">
      <w:pPr>
        <w:pStyle w:val="BodyText3"/>
        <w:rPr>
          <w:b/>
          <w:u w:val="single"/>
        </w:rPr>
      </w:pPr>
      <w:r>
        <w:rPr>
          <w:b/>
          <w:u w:val="single"/>
        </w:rPr>
        <w:t>4. TRANSPORT</w:t>
      </w:r>
    </w:p>
    <w:p w:rsidR="00C01A4F" w:rsidRDefault="00C01A4F" w:rsidP="00883FBD">
      <w:pPr>
        <w:pStyle w:val="BodyText3"/>
        <w:rPr>
          <w:b/>
        </w:rPr>
      </w:pPr>
      <w:r>
        <w:rPr>
          <w:b/>
        </w:rPr>
        <w:t>4.1 Jakość transportu wykonawcy</w:t>
      </w:r>
    </w:p>
    <w:p w:rsidR="00C01A4F" w:rsidRDefault="00C01A4F" w:rsidP="00883FBD">
      <w:pPr>
        <w:pStyle w:val="BodyText3"/>
      </w:pPr>
      <w:r>
        <w:t>Wykonawca jest zobowiązany do stosowania środków transportu , który nie wpłynie na jakość wykonywanych robót i właściwości transportowanych materiałów i urządzeń w ich liczba i typ będzie zapewniać prowadzenie robót  zgodnie z zasadami określonymi w Dokumentacji Budowlanej i Specyfikacji technicznej. Wykonawca odpowiada i usuwa na własny koszt i na bieżąco wszelkie zanieczyszczenia dróg publicznych prywatnych i posesji spowodowane pojazdami Wykonawcy dojeżdżającymi i poruszającymi się po terenie budowy</w:t>
      </w:r>
    </w:p>
    <w:p w:rsidR="00C01A4F" w:rsidRDefault="00C01A4F" w:rsidP="00883FBD">
      <w:pPr>
        <w:pStyle w:val="BodyText3"/>
      </w:pPr>
    </w:p>
    <w:p w:rsidR="00C01A4F" w:rsidRDefault="00C01A4F" w:rsidP="00883FBD">
      <w:pPr>
        <w:pStyle w:val="BodyText3"/>
        <w:rPr>
          <w:b/>
        </w:rPr>
      </w:pPr>
    </w:p>
    <w:p w:rsidR="00C01A4F" w:rsidRDefault="00C01A4F" w:rsidP="00883FBD">
      <w:pPr>
        <w:pStyle w:val="BodyText3"/>
        <w:rPr>
          <w:b/>
        </w:rPr>
      </w:pPr>
      <w:r>
        <w:rPr>
          <w:b/>
        </w:rPr>
        <w:t>4.1 Wykaz transportu podstawowego</w:t>
      </w:r>
    </w:p>
    <w:p w:rsidR="00C01A4F" w:rsidRDefault="00C01A4F" w:rsidP="00883FBD">
      <w:pPr>
        <w:pStyle w:val="BodyText3"/>
        <w:rPr>
          <w:b/>
        </w:rPr>
      </w:pPr>
      <w:r>
        <w:t xml:space="preserve">       -      samochody ciężarowe samowyładowcze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rPr>
          <w:b/>
        </w:rPr>
        <w:t>-</w:t>
      </w:r>
      <w:r>
        <w:t xml:space="preserve"> samochody dostawcze</w:t>
      </w:r>
    </w:p>
    <w:p w:rsidR="00C01A4F" w:rsidRDefault="00C01A4F" w:rsidP="00883FBD">
      <w:pPr>
        <w:pStyle w:val="BodyText3"/>
        <w:numPr>
          <w:ilvl w:val="0"/>
          <w:numId w:val="4"/>
        </w:numPr>
      </w:pPr>
      <w:r>
        <w:t>samochody skrzyniowe</w:t>
      </w:r>
    </w:p>
    <w:p w:rsidR="00C01A4F" w:rsidRDefault="00C01A4F" w:rsidP="00883FBD">
      <w:pPr>
        <w:rPr>
          <w:rFonts w:ascii="Arial" w:hAnsi="Arial"/>
          <w:b/>
          <w:u w:val="single"/>
        </w:rPr>
      </w:pPr>
    </w:p>
    <w:p w:rsidR="00C01A4F" w:rsidRDefault="00C01A4F" w:rsidP="00883FBD">
      <w:pPr>
        <w:rPr>
          <w:rFonts w:ascii="Arial" w:hAnsi="Arial"/>
          <w:b/>
          <w:u w:val="single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5. WYKONANIE ROBÓT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5.1 Zakres odpowiedzialności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pStyle w:val="BodyText3"/>
      </w:pPr>
      <w:r>
        <w:t>Wykonawca odpowiedzialny jest za: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prowadzenie robót zgodnie z kontraktem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jakość zastosowanych materiałów i urządzeń , jakość wykonanych robót i ich zgodność z dokumentacją wymaganiami specyfikacji technicznej, warunkami ogólnymi i poleceniami inspektora nadzoru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dokładne wytyczenia w terenie i wyznaczenie wysokości elementów robót zgodnie z wymiarami rzędnymi określonymi w dokumentacji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transport i składowanie materiałów zgodnie z obowiązującymi w tej mierze normami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oznakowanie robot prowadzonych w pasach drogowych , opracowanie projektu organizacji ruchu na czas prowadzenia robót. Ujęcia w cenie ryczałtowej kosztów zajęcia tego pasa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5.2  Przeciski lub przewierty pod drogami</w:t>
      </w:r>
    </w:p>
    <w:p w:rsidR="00C01A4F" w:rsidRDefault="00C01A4F" w:rsidP="00883FBD">
      <w:pPr>
        <w:pStyle w:val="BodyText3"/>
      </w:pPr>
      <w:r>
        <w:t>Wykonawca realizował będzie przeciski i przewierty pod drogami w stalowych rurach ochronnych zgodnie z warunkami wykonawstwa określonymi przez właścicieli dróg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5.3 Podstawowe parametry techniczne studni kanalizacyjnych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studnie średnicy 1000 ,600 i 315 z PVC lub PE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</w:rPr>
        <w:t>studnie zakończone teleskopem z włazem żeliwnym typu ciężkiego i pierścieniem odciążającym betonowym  w przypadku studni o średnicy 1000</w:t>
      </w:r>
      <w:r>
        <w:rPr>
          <w:rFonts w:ascii="Arial" w:hAnsi="Arial"/>
          <w:b/>
        </w:rPr>
        <w:t xml:space="preserve"> </w:t>
      </w:r>
    </w:p>
    <w:p w:rsidR="00C01A4F" w:rsidRDefault="00C01A4F" w:rsidP="00883FBD">
      <w:pPr>
        <w:rPr>
          <w:rFonts w:ascii="Arial" w:hAnsi="Arial"/>
          <w:b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5.4 Podstawowe parametry techniczne rur kanalizacyjnych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rury PCV typ ciężki klasy „S” z wydłużonym kielichem rury bezwarstwowe</w:t>
      </w:r>
    </w:p>
    <w:p w:rsidR="00C01A4F" w:rsidRDefault="00C01A4F" w:rsidP="00E85D7A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6. KONTROLA JAKOŚCI ROBÓT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6.1 Program zapewnienia jakości</w:t>
      </w:r>
    </w:p>
    <w:p w:rsidR="00C01A4F" w:rsidRDefault="00C01A4F" w:rsidP="00883FBD">
      <w:pPr>
        <w:pStyle w:val="BodyText3"/>
      </w:pPr>
      <w:r>
        <w:t>Do obowiązków Wykonawcy należeć będzie: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opracowanie i przedstawienie do aprobaty inspektorowi nadzoru programu zapewnienia jakości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osiągnięcie założonej przez dokumentację budowlaną jakości robot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zastosowanie właściwych materiałów i urządzeń zgodnie z dokumentacją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przeprowadzenie pomiarów i badań materiałów i robót na własny koszt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zapewnienie dostępu inspektorowi nadzoru do pobieranych próbek i badań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przekazywanie inspektorowi nadzoru raportów i wyników badań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przechowywanie dokumentów dotyczących jakości wykonanych robót użytych do realizacji materiałów i urządzeń do czasu końcowego odbioru robót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prowadzenie i przechowywanie dokumentów budowy , dziennika budowy, księgi obmiaru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przechowywanie pozostałych dokumentów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udział w komisjach odbiorowych oraz pogwarancyjnych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6.2 Dokumenty budowy</w:t>
      </w:r>
    </w:p>
    <w:p w:rsidR="00C01A4F" w:rsidRDefault="00C01A4F" w:rsidP="00883FBD">
      <w:pPr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Dziennik budowy</w:t>
      </w:r>
    </w:p>
    <w:p w:rsidR="00C01A4F" w:rsidRDefault="00C01A4F" w:rsidP="00883FBD">
      <w:pPr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Księga obmiaru robót</w:t>
      </w:r>
    </w:p>
    <w:p w:rsidR="00C01A4F" w:rsidRDefault="00C01A4F" w:rsidP="00883FBD">
      <w:pPr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Dokumenty laboratoryjne ,atesty , aprobaty techniczne orzeczenia o jakości materiałów i urządzeń, karty gwarancyjne urządzeń</w:t>
      </w:r>
    </w:p>
    <w:p w:rsidR="00C01A4F" w:rsidRDefault="00C01A4F" w:rsidP="00883FBD">
      <w:pPr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Pozostałe dokumenty budowy: 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pozwolenie na budowę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protokół przekazania placu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protokoły odbioru robót i elementów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protokoły z narad i ustaleń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korespondencja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kosztorys ofertowy i powykonawczy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książka kontroli robot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6.3 Przechowywanie dokumentów budowy</w:t>
      </w:r>
    </w:p>
    <w:p w:rsidR="00C01A4F" w:rsidRDefault="00C01A4F" w:rsidP="00883FBD">
      <w:pPr>
        <w:pStyle w:val="BodyText3"/>
      </w:pPr>
      <w:r>
        <w:t xml:space="preserve">Dokumenty budowy będą przechowywane w miejscu odpowiedni zabezpieczonym. Wszelkie dokumenty będą zawsze dostępne dla inspektora Nadzoru i Zamawiającego 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7. OBMIAR ROBÓT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7.1 Ogólne zasady obmiaru robót</w:t>
      </w:r>
    </w:p>
    <w:p w:rsidR="00C01A4F" w:rsidRDefault="00C01A4F" w:rsidP="00883FBD">
      <w:pPr>
        <w:pStyle w:val="BodyText3"/>
      </w:pPr>
      <w:r>
        <w:t>Obmiar robót  będzie określał faktyczny zakres wykonanych robót oraz zgodność z dokumentacją budowlaną i specyfikacja techniczną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Obmiar robót prowadzony będzie w jednostkach ustalonych w kosztorysie ofertowym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Obmiaru robot dokonuje Wykonawca po powiadomieni Inspektora nadzoru o zakresie odbieranych i obmierzanych robót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Wyniki obmiaru wykonanych robót podlegają kontroli i akceptacji inspektora nadzoru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7.2 Czas przeprowadzania obmiarów</w:t>
      </w:r>
    </w:p>
    <w:p w:rsidR="00C01A4F" w:rsidRDefault="00C01A4F" w:rsidP="00883FBD">
      <w:pPr>
        <w:pStyle w:val="BodyText3"/>
      </w:pPr>
      <w:r>
        <w:t>Obmiary przeprowadzane będą przed: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odbiorem  częściowym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odbiorem końcowym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 przypadku wystąpienie dłuższej przerwy w robotach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zmiany wykonawcy robót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pStyle w:val="Heading4"/>
      </w:pPr>
      <w:r>
        <w:t>ODBIÓR ROBÓT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8.1 Rodzaje odbioru robot</w:t>
      </w:r>
    </w:p>
    <w:p w:rsidR="00C01A4F" w:rsidRDefault="00C01A4F" w:rsidP="00883FBD">
      <w:pPr>
        <w:pStyle w:val="BodyText3"/>
      </w:pPr>
      <w:r>
        <w:t>Roboty podlegają następującym etapom odbioru przez Inspektora Nadzoru  dokonywanym przy udziale Wykonawcy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odbiór robot zanikających i ulegających zakryciu (odbiory prób szczelności)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odbiór częściowy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odbiór końcowy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8.2 Odbiór robot zanikających i ulegających zakryciu (odbiory prób szczelności)</w:t>
      </w:r>
    </w:p>
    <w:p w:rsidR="00C01A4F" w:rsidRDefault="00C01A4F" w:rsidP="00883FBD">
      <w:pPr>
        <w:pStyle w:val="BodyText3"/>
      </w:pPr>
      <w:r>
        <w:t>Odbiór robót zanikających i ulegających zakryciu podlega końcowej ocenie ilości i jakości wykonanych robót , które w dalszym procesie realizacji podlegają zakryciu. Odbioru robót zanikających winny być skoordynowane z próbami szczelności kanalizacji grawitacyjnej na infiltrację i eksfiltrację . Odbioru robot zanikających oraz prób szczelności dokonuje inspektor nadzoru po otrzymanym powiadomieniu o gotowości do odbioru przez Wykonawcę w dzienniku budowy.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8.3 Odbiór częściowy</w:t>
      </w:r>
    </w:p>
    <w:p w:rsidR="00C01A4F" w:rsidRDefault="00C01A4F" w:rsidP="00883FBD">
      <w:pPr>
        <w:pStyle w:val="BodyText3"/>
      </w:pPr>
      <w:r>
        <w:t>Odbiór częściowy polega na ocenie ilości i jakości wykonanych  części robót wg zasad jak dla odbioru końcowego. Odbioru dokonuje inspektor nadzoru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8.4 Odbiór końcowy</w:t>
      </w:r>
    </w:p>
    <w:p w:rsidR="00C01A4F" w:rsidRDefault="00C01A4F" w:rsidP="00883FBD">
      <w:pPr>
        <w:pStyle w:val="BodyText3"/>
      </w:pPr>
      <w:r>
        <w:t>Odbiór końcowy polega na finalnej ocenie rzeczywistego wykonania robót w odniesieniu do ich ilości, jakości i wartości. Gotowość do odbioru końcowego jest potwierdzana przez Wykonawcę wpisem do dziennika budowy oraz powiadomieniem Zamawiającego i Inspektora Nadzoru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Odbiór końcowy następuje w terminie ustalonym w umowie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Odbioru końcowego dokonuje  komisja odbiorowa wyznaczona i powołana przez Zamawiającego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 toku odbioru końcowego komisja zapoznaje się z realizacją robót ,dokonuje oceny jakościowej, wizualnej i zgodności wykonania z dokumentacją budowlaną i specyfikacją techniczną. W przypadku stwierdzenia przez komisję ,że jakość wykonania nieznacznie odbiega od wymagań dokumentacji budowlanej i specyfikacji technicznej z uwzględnieniem tolerancji i potwierdzone zostanie ,że nie ma to większego wpływu na cechy eksploatacyjne obiektu oraz na bezpieczeństwo ruchu , komisja dokonuje potrąceń wynagrodzenia wykonawcy proporcjonalnie do pomniejszeń rzeczowych robót w odniesieniu do zakresów przyjętych w dokumentach przetargowych.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9. </w:t>
      </w:r>
      <w:r>
        <w:rPr>
          <w:rFonts w:ascii="Arial" w:hAnsi="Arial"/>
          <w:b/>
          <w:u w:val="single"/>
        </w:rPr>
        <w:t>PODSTAWA PŁATNOŚCI</w:t>
      </w:r>
    </w:p>
    <w:p w:rsidR="00C01A4F" w:rsidRDefault="00C01A4F" w:rsidP="00883FBD">
      <w:pPr>
        <w:rPr>
          <w:rFonts w:ascii="Arial" w:hAnsi="Arial"/>
          <w:b/>
        </w:rPr>
      </w:pPr>
      <w:r>
        <w:rPr>
          <w:rFonts w:ascii="Arial" w:hAnsi="Arial"/>
          <w:b/>
        </w:rPr>
        <w:t>9.1 Ustalenia ogólne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Płatności Wykonawcy będą rozliczane zgodnie z umową i harmonogramem rzeczowo- finansowym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Wynagrodzenie uwzględniać będzie wszystkie czynności, wymagania i badania składające się na wykonanie inwestycji, określone dla tej roboty w specyfikacji technicznej i dokumentacji przetargowej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>Wynagrodzenie ofertowe obejmować będzie ponadto: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montaż i demontaż stanowisk pracy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zaplecza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budowy dróg dojazdowych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zużycia wody i energii elektrycznej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wydatków dotyczących BHP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przywrócenia do stanu pierwotnego terenów zajętych pod realizację w tym dróg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ubezpieczenia budowy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koszty zawierające ewentualne ryzyko wykonawcy z tytułu innych wydatków mogących wystąpić w trakcie realizacji robót i w okresie gwarancji</w:t>
      </w:r>
    </w:p>
    <w:p w:rsidR="00C01A4F" w:rsidRDefault="00C01A4F" w:rsidP="00883FB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opłaty za dzierżawę placów oraz zajęcia pasów drogowych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Cena jednostkowa zaproponowana przez Wykonawcę za daną pozycję w wycenionym kosztorysie ofertowym jest ostateczna i wyklucza możliwość żądania dodatkowej zapłaty 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za wykonanie robót objętych tą pozycją kosztorysową</w:t>
      </w:r>
    </w:p>
    <w:p w:rsidR="00C01A4F" w:rsidRDefault="00C01A4F" w:rsidP="00883FBD">
      <w:pPr>
        <w:ind w:left="360"/>
        <w:rPr>
          <w:rFonts w:ascii="Arial" w:hAnsi="Arial"/>
        </w:rPr>
      </w:pPr>
    </w:p>
    <w:p w:rsidR="00C01A4F" w:rsidRDefault="00C01A4F" w:rsidP="00883FBD">
      <w:pPr>
        <w:pStyle w:val="Heading5"/>
      </w:pPr>
      <w:r>
        <w:t>10 KOSZTORYS OFERTOWY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Wszystkie pozycje wyceniane są w PLN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Cena ofertowa powinna zawierać należne podatki, opłaty celne i importowe, koszty przeznaczone na produkcję i wytwarzania, transport do miejsca wbudowania, zakupy materiałów i usług przez Wykonawcę która będą wykorzystywane i dostarczana w ramach Umowy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Bez względu na jakiekolwiek ograniczenia zasugerowane przez opis każdej pozycji Wykonawca winien jasno zrozumieć ,że kwoty podane przez niego w kosztorysie ofertowym stanowią zapłatę za pracę wykonaną i zakończoną pod każdym względem. Uważa się że Wykonawca wziął pod uwagę wszystkie wymagania i zobowiązania bez względu na to czy zostały określone czy zasugerowane ,zawarte we wszystkich częściach Umowy i że odpowiednio wycenił pozycje kosztorysu. Tak więc kwota musi zawierać nagłe i nieprzewidziane wydatki oraz różnorodne ryzyko związane z koniecznością wbudowania, wykończenia i konserwacji całości robót objętych umową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Jeżeli w kosztorysie nie zostały zawarte oddzielne pozycje , wszystkie elementy winny zostać uwzględnione w stawkach i kwotach przypisanych poszczególnym pozycjom, dla wszystkich  ewentualnych kosztów wchodzących w rachubę</w:t>
      </w:r>
    </w:p>
    <w:p w:rsidR="00C01A4F" w:rsidRDefault="00C01A4F" w:rsidP="00883FBD">
      <w:pPr>
        <w:pStyle w:val="Heading6"/>
      </w:pPr>
      <w:r>
        <w:t>Kosztorysy obejmują nastepujące grupy robót</w:t>
      </w:r>
    </w:p>
    <w:p w:rsidR="00C01A4F" w:rsidRDefault="00C01A4F" w:rsidP="00883FBD">
      <w:pPr>
        <w:ind w:left="360"/>
        <w:rPr>
          <w:rFonts w:ascii="Arial" w:hAnsi="Arial"/>
        </w:rPr>
      </w:pPr>
      <w:r>
        <w:rPr>
          <w:rFonts w:ascii="Arial" w:hAnsi="Arial"/>
        </w:rPr>
        <w:t>45.1 Przygotowanie terenu pod budowę</w:t>
      </w:r>
    </w:p>
    <w:p w:rsidR="00C01A4F" w:rsidRDefault="00C01A4F" w:rsidP="00883FBD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Wznoszenie kompletnych obiektów budowlanych lub ich części: inżynieria lądowa i wodna</w:t>
      </w:r>
    </w:p>
    <w:p w:rsidR="00C01A4F" w:rsidRDefault="00C01A4F" w:rsidP="00883FBD">
      <w:pPr>
        <w:pStyle w:val="Heading6"/>
      </w:pPr>
      <w:r>
        <w:t>Klasy robót</w:t>
      </w:r>
    </w:p>
    <w:p w:rsidR="00C01A4F" w:rsidRDefault="00C01A4F" w:rsidP="00883FBD">
      <w:pPr>
        <w:rPr>
          <w:rFonts w:ascii="Arial" w:hAnsi="Arial"/>
        </w:rPr>
      </w:pPr>
      <w:r>
        <w:t xml:space="preserve">      </w:t>
      </w:r>
      <w:r>
        <w:rPr>
          <w:rFonts w:ascii="Arial" w:hAnsi="Arial"/>
        </w:rPr>
        <w:t>45.11Burzenie i rozbiórka obiektów budowlanych : roboty ziemne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     45.21 Budownictwo ogólne oraz inżynieria lądowa i wodna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C01A4F" w:rsidRDefault="00C01A4F" w:rsidP="00883FBD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u w:val="single"/>
        </w:rPr>
        <w:t>Kategorie robót</w:t>
      </w:r>
    </w:p>
    <w:p w:rsidR="00C01A4F" w:rsidRDefault="00C01A4F" w:rsidP="000A628A">
      <w:pPr>
        <w:tabs>
          <w:tab w:val="left" w:pos="426"/>
        </w:tabs>
        <w:spacing w:line="300" w:lineRule="atLeast"/>
        <w:jc w:val="both"/>
        <w:rPr>
          <w:rFonts w:ascii="Arial" w:hAnsi="Arial" w:cs="Arial"/>
        </w:rPr>
      </w:pPr>
      <w:r w:rsidRPr="000A628A">
        <w:rPr>
          <w:rFonts w:ascii="Arial" w:hAnsi="Arial" w:cs="Arial"/>
        </w:rPr>
        <w:t xml:space="preserve">     45111200-0  roboty w  zakresie n przygotowania terenu pod budowę i roboty ziemne,  </w:t>
      </w:r>
    </w:p>
    <w:p w:rsidR="00C01A4F" w:rsidRDefault="00C01A4F" w:rsidP="000A628A">
      <w:pPr>
        <w:tabs>
          <w:tab w:val="left" w:pos="426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A628A">
        <w:rPr>
          <w:rFonts w:ascii="Arial" w:hAnsi="Arial" w:cs="Arial"/>
        </w:rPr>
        <w:t xml:space="preserve">45232410-9  roboty w  zakresie kanalizacji ściekowej, </w:t>
      </w:r>
    </w:p>
    <w:p w:rsidR="00C01A4F" w:rsidRPr="000A628A" w:rsidRDefault="00C01A4F" w:rsidP="000A628A">
      <w:pPr>
        <w:tabs>
          <w:tab w:val="left" w:pos="426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A628A">
        <w:rPr>
          <w:rFonts w:ascii="Arial" w:hAnsi="Arial" w:cs="Arial"/>
        </w:rPr>
        <w:t>45233142-6  roboty z zakresie  naprawy  dróg</w:t>
      </w:r>
    </w:p>
    <w:p w:rsidR="00C01A4F" w:rsidRDefault="00C01A4F" w:rsidP="00883FBD">
      <w:pPr>
        <w:rPr>
          <w:rFonts w:ascii="Arial" w:hAnsi="Arial"/>
        </w:rPr>
      </w:pP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C01A4F" w:rsidRDefault="00C01A4F" w:rsidP="00883FBD">
      <w:pPr>
        <w:rPr>
          <w:rFonts w:ascii="Arial" w:hAnsi="Arial"/>
        </w:rPr>
      </w:pPr>
      <w:r>
        <w:rPr>
          <w:rFonts w:ascii="Arial" w:hAnsi="Arial"/>
        </w:rPr>
        <w:t xml:space="preserve">ROBOTY ROZBIÓRKOWE I ODTWORZENIOWE NAWIERZCHNI ASFALTOWYCH </w:t>
      </w:r>
    </w:p>
    <w:p w:rsidR="00C01A4F" w:rsidRDefault="00C01A4F" w:rsidP="00883FBD">
      <w:pPr>
        <w:pStyle w:val="Heading3"/>
        <w:rPr>
          <w:rFonts w:ascii="Arial" w:hAnsi="Arial"/>
          <w:sz w:val="20"/>
        </w:rPr>
      </w:pP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PKT 11 Część ogólna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Przedmiot ST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 w:right="-130"/>
        <w:rPr>
          <w:rFonts w:cs="Arial"/>
        </w:rPr>
      </w:pPr>
      <w:r>
        <w:rPr>
          <w:rFonts w:cs="Arial"/>
        </w:rPr>
        <w:t>Przedmiotem niniejszej specyfikacji technicznej są wymagania dotyczące rozbiórki i budowy nawierzchni dróg asfaltowych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Zakres stosowania ST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Specyfikacja Techniczna jest stosowana jako dokument przetargowy i kontraktowy przy zlecaniu i realizacji robót wymienionych w punkcie 1.1.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Zakres robót objętych ST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Ustalenia zawarte w niniejszej specyfikacji dotyczą prowadzenia robót drogowych przy budowie sieci wodociągowo kanalizacyjnej  i obejmują :</w:t>
      </w:r>
    </w:p>
    <w:p w:rsidR="00C01A4F" w:rsidRDefault="00C01A4F" w:rsidP="00883FBD">
      <w:pPr>
        <w:pStyle w:val="BodyTextIndent"/>
        <w:numPr>
          <w:ilvl w:val="2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Roboty rozbiórkowe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- rozbiórka nawierzchni asfaltowej gr. 4 cm ,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- rozbiórka podbudowy z kruszywa naturalnego,</w:t>
      </w:r>
    </w:p>
    <w:p w:rsidR="00C01A4F" w:rsidRDefault="00C01A4F" w:rsidP="00883FBD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 </w:t>
      </w:r>
    </w:p>
    <w:p w:rsidR="00C01A4F" w:rsidRDefault="00C01A4F" w:rsidP="00883FBD">
      <w:pPr>
        <w:pStyle w:val="BodyTextIndent"/>
        <w:numPr>
          <w:ilvl w:val="2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Roboty odtworzeniowe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- podbudowa z kruszywa naturalnego gr. 30 cm,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- podbudowa z kruszywa łamanego gr. 15 cm.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- nawierzchnie asfaltowe z warstwy wiążącej 4 cm, 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- nawierzchnie asfaltowe z warstwy ścieralnej 4 cm,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Określenia podstawowe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Określenia podstawowe w niniejszej ST są zgodne z obowiązującymi odpowiednimi normami i z definicjami w  ST  00.00. – „Wymagania ogólne” punkt 1.4.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Ogólne wymagania dotyczące robót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Wykonawca robót jest odpowiedzialny za jakość ich wykonania oraz za zgodność z Umową i poleceniami Inspektora Nadzoru. Ogólne wymagania dotyczące robót podano w ST 00.00. – „Wymagania ogólne”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Materiały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Mieszanka mineralno – asfaltowa wg  PN-S 96026 : 2000 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Do betonu asfaltowego stosuje się kruszywa łamane, naturalne i naturalnie uszlachetnione wg PN-EN 13043 : 2004, w proporcjach i o parametrach jakościowych, zależnych od rodzaju warstwy nawierzchni, do jakiej przeznaczony jest beton asfaltowy.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Tłuczeń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  <w:b/>
          <w:bCs/>
        </w:rPr>
      </w:pPr>
      <w:r>
        <w:rPr>
          <w:rFonts w:cs="Arial"/>
        </w:rPr>
        <w:t>Kruszywo winno być pozbawione zanieczyszczeń obcych i winno odpowiadać klasie co najmniej II wg normy PN-EN 13043 : 2004  „ Kruszywa do mieszanek bitumicznych i powierzchniowych utrwaleń stosowanych na drogach, lotniskach i innych powierzchniach przeznaczonych do ruchu, krzywa uziarnienia musi leżeć pomiędzy krzywymi granicznymi pól dobrego uziarnienia lub odpowiedniej normy krajów Unii Europejskiej gdy ich zakres dopuszcza prawo polskie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Sprzęt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Roboty rozbiórkowe i odtworzeniowe prowadzone będą ręcznie i przy użyciu następującego sprzętu mechanicznego :</w:t>
      </w:r>
    </w:p>
    <w:p w:rsidR="00C01A4F" w:rsidRDefault="00C01A4F" w:rsidP="00883FBD">
      <w:pPr>
        <w:pStyle w:val="BodyTextIndent"/>
        <w:ind w:left="540"/>
        <w:rPr>
          <w:rFonts w:cs="Arial"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3.1. Zagęszczarki do podsypki i nawierzchni żwirowej.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3.2. Walec samojezdny.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3.3. Samochód do 5 t.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3.4. Piła do cięcia asfaltu.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3.5. Rozścielacz mas bitumicznych.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3.6. Rozkładarka mas bitumicznych.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3.7. Równiarka.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Ogólne wymagania dotyczące sprzętu opisano w „ Wymaganiach ogólnych ”- punkt 3.</w:t>
      </w:r>
    </w:p>
    <w:p w:rsidR="00C01A4F" w:rsidRDefault="00C01A4F" w:rsidP="00883FBD">
      <w:pPr>
        <w:pStyle w:val="BodyTextIndent"/>
        <w:ind w:left="285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Transport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Ogólne wymagania dotyczące transportu opisano w „Wymaganiach ogólnych” – punkt 4.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Wykonanie robót</w:t>
      </w:r>
    </w:p>
    <w:p w:rsidR="00C01A4F" w:rsidRDefault="00C01A4F" w:rsidP="00883FBD">
      <w:pPr>
        <w:pStyle w:val="BodyTextIndent"/>
        <w:ind w:left="285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6"/>
        </w:numPr>
        <w:ind w:left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Ogólne wymagania dotyczące robót nawierzchniowych.</w:t>
      </w:r>
    </w:p>
    <w:p w:rsidR="00C01A4F" w:rsidRDefault="00C01A4F" w:rsidP="00883FBD">
      <w:pPr>
        <w:pStyle w:val="BodyTextIndent"/>
        <w:ind w:left="285"/>
        <w:rPr>
          <w:rFonts w:cs="Arial"/>
        </w:rPr>
      </w:pP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  <w:r>
        <w:rPr>
          <w:rFonts w:cs="Arial"/>
          <w:b/>
          <w:bCs/>
        </w:rPr>
        <w:t>5.1.1. Roboty rozbiórkowe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tabs>
          <w:tab w:val="left" w:pos="540"/>
        </w:tabs>
        <w:ind w:left="540"/>
        <w:rPr>
          <w:rFonts w:cs="Arial"/>
          <w:b/>
          <w:bCs/>
        </w:rPr>
      </w:pPr>
      <w:r>
        <w:rPr>
          <w:rFonts w:cs="Arial"/>
        </w:rPr>
        <w:t>Wszystkie elementy, materiały możliwe do powtórnego wykorzystania, jak  tłuczeń  z podbudowy, powinny być rozebrane bez zbędnych uszkodzeń oraz składowane w sposób umożliwiający powtórne wykorzystanie.</w:t>
      </w:r>
    </w:p>
    <w:p w:rsidR="00C01A4F" w:rsidRDefault="00C01A4F" w:rsidP="00883FBD">
      <w:pPr>
        <w:pStyle w:val="BodyTextIndent"/>
        <w:tabs>
          <w:tab w:val="left" w:pos="540"/>
        </w:tabs>
        <w:ind w:left="540"/>
        <w:rPr>
          <w:rFonts w:cs="Arial"/>
        </w:rPr>
      </w:pPr>
      <w:r>
        <w:rPr>
          <w:rFonts w:cs="Arial"/>
        </w:rPr>
        <w:t xml:space="preserve">Roboty wykonywać ręcznie, materiał przeznaczony do ponownego wbudowania należy składować  w pobliżu miejsca prowadzenia robót, pozostałą część wywieźć na składowisko. </w:t>
      </w:r>
    </w:p>
    <w:p w:rsidR="00C01A4F" w:rsidRDefault="00C01A4F" w:rsidP="00883FBD">
      <w:pPr>
        <w:pStyle w:val="BodyTextIndent"/>
        <w:tabs>
          <w:tab w:val="left" w:pos="540"/>
        </w:tabs>
        <w:ind w:left="540"/>
        <w:rPr>
          <w:rFonts w:cs="Arial"/>
        </w:rPr>
      </w:pPr>
      <w:r>
        <w:rPr>
          <w:rFonts w:cs="Arial"/>
        </w:rPr>
        <w:t>Materiał który ma być ponownie wbudowany musi posiadać akceptację Inspektora.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  <w:r>
        <w:rPr>
          <w:rFonts w:cs="Arial"/>
        </w:rPr>
        <w:t xml:space="preserve">     </w:t>
      </w:r>
      <w:r>
        <w:rPr>
          <w:rFonts w:cs="Arial"/>
          <w:b/>
          <w:bCs/>
        </w:rPr>
        <w:t>5.1.1.1. Rozbiórka nawierzchni asfaltowej.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Asfalt pod wykop należy wyciąć na szerokości 1,0 m wzdłuż trasy przebiegu rurociągu.  Asfalt wywieźć na składowisko.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  <w:b/>
          <w:bCs/>
        </w:rPr>
        <w:t>5.1.1.2. Rozbiórka podbudowy z kruszywa łamanego</w:t>
      </w:r>
      <w:r>
        <w:rPr>
          <w:rFonts w:cs="Arial"/>
        </w:rPr>
        <w:t>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Podbudowę pod wykop należy rozebrać na szerokości 1,0 m.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  <w:r>
        <w:rPr>
          <w:rFonts w:cs="Arial"/>
          <w:b/>
          <w:bCs/>
        </w:rPr>
        <w:t>5.1.2. Roboty odtworzeniowe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  <w:r>
        <w:rPr>
          <w:rFonts w:cs="Arial"/>
          <w:b/>
          <w:bCs/>
        </w:rPr>
        <w:t>5.1.2.1. Podbudowa.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Podbudowę odtworzyć dla ruchu KR 3-4.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Podbudowę należy wykonać z warstwy kruszywa naturalnego gr. 30 cm jako podbudowę pomocniczą oraz z kruszywa łamanego gr. 15 cm jako podbudowę zasadniczą.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Podbudowę układa się w korycie, w gruncie nieprzepuszczalnym.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Minimalna grubość warstwy z tłucznia nie może być mniejsza od 1,5 krotnego wymiaru największych ziaren tłucznia. Maksymalna grubość po zagęszczeniu nie może przekraczać 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15 cm. Podbudowę należy wykonać w dwóch warstwach. Kruszywo grube powinno być układane  w warstwie o jednakowej grubości. Po zagęszczeniu warstwy kruszywa grubego, należy rozłożyć warstwę kruszywa drobnego, w równej warstwie w celu zaklinowania kruszywa grubego.    </w:t>
      </w:r>
      <w:r>
        <w:rPr>
          <w:rFonts w:cs="Arial"/>
        </w:rPr>
        <w:tab/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Po zagęszczeniu cały nadmiar kruszywa drobnego należy usunąć z podbudowy szczotkami, tak aby ziarna kruszywa wystawały nad powierzchnię 3 – 6 mm. Następnie warstwa powinna być przywalcowana w celu dogęszczenia.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  <w:r>
        <w:rPr>
          <w:rFonts w:cs="Arial"/>
        </w:rPr>
        <w:t xml:space="preserve">     </w:t>
      </w:r>
      <w:r>
        <w:rPr>
          <w:rFonts w:cs="Arial"/>
          <w:b/>
          <w:bCs/>
        </w:rPr>
        <w:t>5.1.2.2. Nawierzchnia asfaltowa.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Nawierzchnie wykonać dla ruchu KR 3-4.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W miejscach gdzie rozebrano nawierzchnię asfaltową należy ją odtworzyć z warstwy wiążącej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o grubości 4 cm i warstwy ścieralnej – o grubości 4 cm z betonu asfaltowego. Mieszanka mineralno - bitumiczna musi być dostarczona z otoczarni gwarantującej właściwą jakość mieszanki. Dozowanie powinno odbywać się przy użyciu wagi sterowanej automatycznie. Jako lepiszcza używać asfaltu drogowego D 50. Receptura podlega zatwierdzeniu przez Inspektora.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Czas transportu nie może przekroczyć jednej godziny.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Układanie mieszanki może odbywać się jedynie przy użyciu mechanicznej układarki o wydajności skorelowanej z wydajnością otoczarki i posiadającej wyposażenie umożliwiające :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 - automatyczne sterowanie pozwalające na ułożenie warstwy zgodnie z niweletą oraz grubością,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 - elementy wibrujące do wstępnego zagęszczania z regulacją częstotliwości i amplitudy drgań,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 xml:space="preserve"> - urządzenie do podgrzewania elementów roboczych układarki.</w:t>
      </w: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Nawierzchnie zagęścić zestawem walców : ogumionym i stalowym lub mieszanym.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0" w:firstLine="18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7"/>
        </w:numPr>
        <w:ind w:hanging="3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Kontrola jakości robót.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Ogólne zasady jakości robót podano w ST  00.00  – „Wymagania ogólne”, punkt 6.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7"/>
        </w:numPr>
        <w:ind w:hanging="3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Obmiar robót.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540"/>
        <w:rPr>
          <w:rFonts w:cs="Arial"/>
        </w:rPr>
      </w:pPr>
      <w:r>
        <w:rPr>
          <w:rFonts w:cs="Arial"/>
        </w:rPr>
        <w:t>Jednostką obmiaru jest 1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rozebranej i odtworzonej nawierzchni drogi.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ind w:left="0"/>
        <w:jc w:val="both"/>
        <w:rPr>
          <w:rFonts w:cs="Arial"/>
          <w:b/>
          <w:bCs/>
        </w:rPr>
      </w:pPr>
      <w:r>
        <w:rPr>
          <w:rFonts w:cs="Arial"/>
        </w:rPr>
        <w:t xml:space="preserve">          </w:t>
      </w:r>
      <w:r>
        <w:rPr>
          <w:rFonts w:cs="Arial"/>
          <w:b/>
          <w:bCs/>
        </w:rPr>
        <w:t>Odbiór robót.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645"/>
        <w:rPr>
          <w:rFonts w:cs="Arial"/>
        </w:rPr>
      </w:pPr>
      <w:r>
        <w:rPr>
          <w:rFonts w:cs="Arial"/>
        </w:rPr>
        <w:t>Ogólne zasady odbioru robót podano w ST  00.00 – „Wymagania ogólne”, punkt 7.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7"/>
        </w:numPr>
        <w:ind w:hanging="3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Podstawa płatności.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numPr>
          <w:ilvl w:val="1"/>
          <w:numId w:val="7"/>
        </w:numPr>
        <w:ind w:hanging="39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Ogólne zasady płatności podano w ST   00.00. – „Wymagania ogólne”, punkt 8.</w:t>
      </w:r>
    </w:p>
    <w:p w:rsidR="00C01A4F" w:rsidRDefault="00C01A4F" w:rsidP="00883FBD">
      <w:pPr>
        <w:pStyle w:val="BodyTextIndent"/>
        <w:ind w:left="285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7"/>
        </w:numPr>
        <w:ind w:hanging="39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Jednostką płatności jest 1 m</w:t>
      </w:r>
      <w:r>
        <w:rPr>
          <w:rFonts w:cs="Arial"/>
          <w:b/>
          <w:bCs/>
          <w:vertAlign w:val="superscript"/>
        </w:rPr>
        <w:t>2</w:t>
      </w:r>
      <w:r>
        <w:rPr>
          <w:rFonts w:cs="Arial"/>
          <w:b/>
          <w:bCs/>
        </w:rPr>
        <w:t xml:space="preserve"> rozebranej lub odtworzonej nawierzchni oraz 1 m dla wykonanych krawężników i obrzeży.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1"/>
          <w:numId w:val="7"/>
        </w:numPr>
        <w:ind w:hanging="39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jednostki obmiarowej.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rPr>
          <w:rFonts w:cs="Arial"/>
          <w:b/>
          <w:bCs/>
        </w:rPr>
      </w:pPr>
      <w:r>
        <w:rPr>
          <w:rFonts w:cs="Arial"/>
          <w:b/>
          <w:bCs/>
        </w:rPr>
        <w:t>9.3.1. Roboty rozbiórkowe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285"/>
        <w:rPr>
          <w:rFonts w:cs="Arial"/>
        </w:rPr>
      </w:pPr>
      <w:r>
        <w:rPr>
          <w:rFonts w:cs="Arial"/>
        </w:rPr>
        <w:t xml:space="preserve">       Cena wykonania rozbiórki obejmuje :</w:t>
      </w:r>
    </w:p>
    <w:p w:rsidR="00C01A4F" w:rsidRDefault="00C01A4F" w:rsidP="00883FBD">
      <w:pPr>
        <w:pStyle w:val="BodyTextIndent"/>
        <w:ind w:left="285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rozebranie nawierzchni i podbudowy,</w:t>
      </w: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odwiezienie materiałów z rozbiórki,</w:t>
      </w: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zabezpieczenie obiektów nie przewidzianych do rozbiórki.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rPr>
          <w:rFonts w:cs="Arial"/>
          <w:b/>
          <w:bCs/>
        </w:rPr>
      </w:pPr>
      <w:r>
        <w:rPr>
          <w:rFonts w:cs="Arial"/>
          <w:b/>
          <w:bCs/>
        </w:rPr>
        <w:t>9.3.2. Roboty odtworzeniowe.</w:t>
      </w:r>
    </w:p>
    <w:p w:rsidR="00C01A4F" w:rsidRDefault="00C01A4F" w:rsidP="00883FBD">
      <w:pPr>
        <w:pStyle w:val="BodyTextIndent"/>
        <w:ind w:left="0"/>
        <w:rPr>
          <w:rFonts w:cs="Arial"/>
          <w:b/>
          <w:bCs/>
        </w:rPr>
      </w:pPr>
    </w:p>
    <w:p w:rsidR="00C01A4F" w:rsidRDefault="00C01A4F" w:rsidP="00883FBD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            Cena wykonania robót odtworzeniowych obejmuje :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prace pomiarowe,</w:t>
      </w: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roboty przygotowawcze,</w:t>
      </w: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przygotowanie, dostawę i wbudowanie materiałów,</w:t>
      </w:r>
    </w:p>
    <w:p w:rsidR="00C01A4F" w:rsidRDefault="00C01A4F" w:rsidP="00883FBD">
      <w:pPr>
        <w:pStyle w:val="BodyTextIndent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przeprowadzenie pomiarów i badań laboratoryjnych.</w:t>
      </w:r>
    </w:p>
    <w:p w:rsidR="00C01A4F" w:rsidRDefault="00C01A4F" w:rsidP="00883FBD">
      <w:pPr>
        <w:pStyle w:val="BodyTextIndent"/>
        <w:ind w:left="0"/>
        <w:rPr>
          <w:rFonts w:cs="Arial"/>
        </w:rPr>
      </w:pPr>
    </w:p>
    <w:p w:rsidR="00C01A4F" w:rsidRDefault="00C01A4F" w:rsidP="00883FBD">
      <w:pPr>
        <w:pStyle w:val="BodyTextIndent"/>
        <w:numPr>
          <w:ilvl w:val="0"/>
          <w:numId w:val="7"/>
        </w:numPr>
        <w:ind w:hanging="3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Przepisy związane.</w:t>
      </w:r>
    </w:p>
    <w:p w:rsidR="00C01A4F" w:rsidRDefault="00C01A4F" w:rsidP="00883FBD">
      <w:pPr>
        <w:pStyle w:val="BodyTextIndent"/>
        <w:ind w:left="285"/>
        <w:rPr>
          <w:rFonts w:cs="Arial"/>
          <w:b/>
          <w:bCs/>
        </w:rPr>
      </w:pP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1/ Ustawa z dnia 7 lipca 1994 r. – Prawo budowlane ( Dz. U. z 2003 nr 207, poz. 2016 z późn. zmianami).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2/ Ustawa z dnia 21 marca 1985 r. o drogach publicznych ( Dz. U. z 2004, Nr 204, poz. 2086 z późn. zmianami )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 xml:space="preserve">3/ Ustawa z dnia 20 czerwca 1997 r. – Prawo o ruchu drogowym ( Dz. U. z 2005 r. , Nr 108, poz. 908 z późn. zmianami ) 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4/ Rozporządzenie Ministra Infrastruktury z dnia 28 września 2003 r. w sprawie szczegółowych warunków zarządzania ruchem za drogach oraz wykonywania nadzoru nad tym zarządzaniem ( Dz. U. z 2003 r. Nr 177, poz. 1729 )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5/ Rozporządzenie Ministra Transportu i Gospodarki Morskiej z dnia 2 marca 1999 r. w sprawie warunków technicznych jakim powinny odpowiadać drogi publiczne i ich usytuowanie ( Dz. U. z 1999 r. Nr 43, poz. 430 z późn. zmianami ).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6/ Rozporządzenie Ministra Infrastruktury z dnia 6 lutego 2003 r. w sprawie bezpieczeństwa i higieny pracy podczas wykonywania robót budowlanych ( Dz. U. z 2003 r. Nr 47, poz. 401 ).</w:t>
      </w:r>
    </w:p>
    <w:p w:rsidR="00C01A4F" w:rsidRPr="00E85D7A" w:rsidRDefault="00C01A4F" w:rsidP="00883FBD">
      <w:pPr>
        <w:pStyle w:val="BodyTextIndent"/>
        <w:ind w:left="900" w:hanging="360"/>
        <w:rPr>
          <w:rFonts w:cs="Arial"/>
        </w:rPr>
      </w:pPr>
      <w:r w:rsidRPr="00E85D7A">
        <w:rPr>
          <w:rFonts w:cs="Arial"/>
        </w:rPr>
        <w:t>7/ Rozporządzenie Ministra Pracy i Polityki Socjalnej z dnia 26 września 1997 r. w sprawie  ogólnych przepisów bezpieczeństwa i higieny pracy ( Dz. U. z 2003 r. , Nr 169, poz. 1650 ).</w:t>
      </w:r>
    </w:p>
    <w:p w:rsidR="00C01A4F" w:rsidRPr="00E85D7A" w:rsidRDefault="00C01A4F" w:rsidP="00883FBD">
      <w:pPr>
        <w:pStyle w:val="BodyTextIndent"/>
        <w:rPr>
          <w:rFonts w:cs="Arial"/>
          <w:b/>
          <w:bCs/>
        </w:rPr>
      </w:pPr>
    </w:p>
    <w:p w:rsidR="00C01A4F" w:rsidRPr="00E85D7A" w:rsidRDefault="00C01A4F" w:rsidP="00883FBD">
      <w:pPr>
        <w:pStyle w:val="BodyTextIndent"/>
        <w:ind w:left="2700" w:hanging="1980"/>
        <w:rPr>
          <w:rFonts w:cs="Arial"/>
        </w:rPr>
      </w:pPr>
      <w:r w:rsidRPr="00E85D7A">
        <w:rPr>
          <w:rFonts w:cs="Arial"/>
        </w:rPr>
        <w:t>PN-EN 13043:2004 -Kruszywa do mieszanek bitumicznych i powierzchniowych utrwaleń     stosowanych na drogach, lotniskach i innych powierzchniach przeznaczonych do ruchu.</w:t>
      </w:r>
    </w:p>
    <w:p w:rsidR="00C01A4F" w:rsidRPr="00E85D7A" w:rsidRDefault="00C01A4F" w:rsidP="00883FBD">
      <w:pPr>
        <w:pStyle w:val="BodyTextIndent"/>
        <w:rPr>
          <w:rFonts w:cs="Arial"/>
        </w:rPr>
      </w:pPr>
      <w:r w:rsidRPr="00E85D7A">
        <w:rPr>
          <w:rFonts w:cs="Arial"/>
        </w:rPr>
        <w:t>PN-S-02205 : 1998   - Drogi samochodowe. Roboty ziemne. Wymagania i badania.</w:t>
      </w:r>
    </w:p>
    <w:p w:rsidR="00C01A4F" w:rsidRPr="00E85D7A" w:rsidRDefault="00C01A4F" w:rsidP="00883FBD">
      <w:pPr>
        <w:pStyle w:val="BodyTextIndent"/>
        <w:rPr>
          <w:rFonts w:cs="Arial"/>
        </w:rPr>
      </w:pPr>
      <w:r w:rsidRPr="00E85D7A">
        <w:rPr>
          <w:rFonts w:cs="Arial"/>
        </w:rPr>
        <w:t>PN-87/S-02201        - Drogi samochodowe. Nawierzchnie drogowe. Podział, nazwy, określenia.</w:t>
      </w:r>
    </w:p>
    <w:p w:rsidR="00C01A4F" w:rsidRPr="00E85D7A" w:rsidRDefault="00C01A4F" w:rsidP="00883FBD">
      <w:pPr>
        <w:pStyle w:val="BodyTextIndent"/>
        <w:rPr>
          <w:rFonts w:cs="Arial"/>
        </w:rPr>
      </w:pPr>
      <w:r w:rsidRPr="00E85D7A">
        <w:rPr>
          <w:rFonts w:cs="Arial"/>
        </w:rPr>
        <w:t>PN-EN 206-1:2003   - Beton Cz.1.wymagania, właściwości, produkcja i zgodność.</w:t>
      </w:r>
    </w:p>
    <w:p w:rsidR="00C01A4F" w:rsidRPr="00E85D7A" w:rsidRDefault="00C01A4F" w:rsidP="00883FBD">
      <w:pPr>
        <w:pStyle w:val="BodyTextIndent"/>
        <w:rPr>
          <w:rFonts w:cs="Arial"/>
        </w:rPr>
      </w:pPr>
      <w:r w:rsidRPr="00E85D7A">
        <w:rPr>
          <w:rFonts w:cs="Arial"/>
        </w:rPr>
        <w:t>PN-58/S-96026        - Drogi samochodowe. Nawierzchnie z kostki kamiennej nieregularnej.</w:t>
      </w:r>
    </w:p>
    <w:p w:rsidR="00C01A4F" w:rsidRPr="00E85D7A" w:rsidRDefault="00C01A4F" w:rsidP="00883FBD">
      <w:pPr>
        <w:pStyle w:val="BodyTextIndent"/>
        <w:rPr>
          <w:rFonts w:cs="Arial"/>
        </w:rPr>
      </w:pPr>
      <w:r w:rsidRPr="00E85D7A">
        <w:rPr>
          <w:rFonts w:cs="Arial"/>
        </w:rPr>
        <w:t>PN-S-96025:2000    - Drogi samochodowe i lotniskowe.- Nawierzchnia asfaltowa – Wymagania.</w:t>
      </w:r>
    </w:p>
    <w:p w:rsidR="00C01A4F" w:rsidRPr="00E85D7A" w:rsidRDefault="00C01A4F" w:rsidP="00E8400E">
      <w:pPr>
        <w:pStyle w:val="BodyTextIndent"/>
      </w:pPr>
      <w:r w:rsidRPr="00E85D7A">
        <w:t>PN-84/S-96023        - Konstrukcje drogowe. Podbudowa i nawierzchnia z tłucznia kamiennego.</w:t>
      </w:r>
    </w:p>
    <w:sectPr w:rsidR="00C01A4F" w:rsidRPr="00E85D7A" w:rsidSect="00843AE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4F" w:rsidRDefault="00C01A4F" w:rsidP="00245D92">
      <w:r>
        <w:separator/>
      </w:r>
    </w:p>
  </w:endnote>
  <w:endnote w:type="continuationSeparator" w:id="0">
    <w:p w:rsidR="00C01A4F" w:rsidRDefault="00C01A4F" w:rsidP="0024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4F" w:rsidRDefault="00C01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A4F" w:rsidRDefault="00C01A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4F" w:rsidRDefault="00C01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01A4F" w:rsidRDefault="00C01A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4F" w:rsidRDefault="00C01A4F" w:rsidP="00245D92">
      <w:r>
        <w:separator/>
      </w:r>
    </w:p>
  </w:footnote>
  <w:footnote w:type="continuationSeparator" w:id="0">
    <w:p w:rsidR="00C01A4F" w:rsidRDefault="00C01A4F" w:rsidP="00245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38"/>
    <w:multiLevelType w:val="multilevel"/>
    <w:tmpl w:val="70886FC0"/>
    <w:lvl w:ilvl="0">
      <w:start w:val="4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6F2145E"/>
    <w:multiLevelType w:val="multilevel"/>
    <w:tmpl w:val="BC44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8E52E1E"/>
    <w:multiLevelType w:val="hybridMultilevel"/>
    <w:tmpl w:val="7D547962"/>
    <w:lvl w:ilvl="0" w:tplc="F1DC25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D2537E"/>
    <w:multiLevelType w:val="multilevel"/>
    <w:tmpl w:val="C37E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4A3C91"/>
    <w:multiLevelType w:val="singleLevel"/>
    <w:tmpl w:val="C7F819F2"/>
    <w:lvl w:ilvl="0">
      <w:numFmt w:val="bullet"/>
      <w:lvlText w:val="-"/>
      <w:lvlJc w:val="left"/>
      <w:pPr>
        <w:tabs>
          <w:tab w:val="num" w:pos="360"/>
        </w:tabs>
      </w:pPr>
    </w:lvl>
  </w:abstractNum>
  <w:abstractNum w:abstractNumId="5">
    <w:nsid w:val="56AE277E"/>
    <w:multiLevelType w:val="multilevel"/>
    <w:tmpl w:val="6BE8197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55"/>
        </w:tabs>
        <w:ind w:left="755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910"/>
        </w:tabs>
        <w:ind w:left="910" w:hanging="72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1005"/>
        </w:tabs>
        <w:ind w:left="10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60"/>
        </w:tabs>
        <w:ind w:left="14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10"/>
        </w:tabs>
        <w:ind w:left="20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05"/>
        </w:tabs>
        <w:ind w:left="210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60"/>
        </w:tabs>
        <w:ind w:left="2560" w:hanging="1800"/>
      </w:pPr>
      <w:rPr>
        <w:rFonts w:cs="Times New Roman"/>
      </w:rPr>
    </w:lvl>
  </w:abstractNum>
  <w:abstractNum w:abstractNumId="6">
    <w:nsid w:val="702D3EA0"/>
    <w:multiLevelType w:val="multilevel"/>
    <w:tmpl w:val="F3A492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6A534B"/>
    <w:multiLevelType w:val="hybridMultilevel"/>
    <w:tmpl w:val="92F66C5E"/>
    <w:lvl w:ilvl="0" w:tplc="C8329D4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A2F62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166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501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C2B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528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D89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644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D0D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FBD"/>
    <w:rsid w:val="00007A2B"/>
    <w:rsid w:val="000562B7"/>
    <w:rsid w:val="000A3EE3"/>
    <w:rsid w:val="000A628A"/>
    <w:rsid w:val="00100DCB"/>
    <w:rsid w:val="00124275"/>
    <w:rsid w:val="00245D92"/>
    <w:rsid w:val="00254108"/>
    <w:rsid w:val="00325859"/>
    <w:rsid w:val="004B00C0"/>
    <w:rsid w:val="005311E5"/>
    <w:rsid w:val="0065710D"/>
    <w:rsid w:val="00843AEE"/>
    <w:rsid w:val="00883FBD"/>
    <w:rsid w:val="008C397F"/>
    <w:rsid w:val="008D59A5"/>
    <w:rsid w:val="0094627D"/>
    <w:rsid w:val="0096409C"/>
    <w:rsid w:val="00A7263B"/>
    <w:rsid w:val="00AA522A"/>
    <w:rsid w:val="00B041EE"/>
    <w:rsid w:val="00B44355"/>
    <w:rsid w:val="00BB2CA3"/>
    <w:rsid w:val="00C01A4F"/>
    <w:rsid w:val="00C34940"/>
    <w:rsid w:val="00DE10DD"/>
    <w:rsid w:val="00E8400E"/>
    <w:rsid w:val="00E85D7A"/>
    <w:rsid w:val="00F5715F"/>
    <w:rsid w:val="00F953D2"/>
    <w:rsid w:val="00FE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3F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FBD"/>
    <w:pPr>
      <w:keepNext/>
      <w:jc w:val="center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3FBD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3FBD"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3FBD"/>
    <w:pPr>
      <w:keepNext/>
      <w:ind w:left="360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3FBD"/>
    <w:pPr>
      <w:keepNext/>
      <w:ind w:left="360"/>
      <w:outlineLvl w:val="5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FBD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3FBD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3FBD"/>
    <w:rPr>
      <w:rFonts w:ascii="Arial" w:hAnsi="Arial" w:cs="Times New Roman"/>
      <w:b/>
      <w:sz w:val="20"/>
      <w:szCs w:val="20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3FBD"/>
    <w:rPr>
      <w:rFonts w:ascii="Arial" w:hAnsi="Arial" w:cs="Times New Roman"/>
      <w:b/>
      <w:sz w:val="20"/>
      <w:szCs w:val="20"/>
      <w:u w:val="single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3FBD"/>
    <w:rPr>
      <w:rFonts w:ascii="Arial" w:hAnsi="Arial" w:cs="Times New Roman"/>
      <w:sz w:val="20"/>
      <w:szCs w:val="20"/>
      <w:u w:val="single"/>
      <w:lang w:eastAsia="pl-PL"/>
    </w:rPr>
  </w:style>
  <w:style w:type="paragraph" w:styleId="Title">
    <w:name w:val="Title"/>
    <w:basedOn w:val="Normal"/>
    <w:link w:val="TitleChar"/>
    <w:uiPriority w:val="99"/>
    <w:qFormat/>
    <w:rsid w:val="00883FBD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83FBD"/>
    <w:rPr>
      <w:rFonts w:ascii="Arial" w:hAnsi="Arial" w:cs="Times New Roman"/>
      <w:b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883FBD"/>
    <w:pPr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3FBD"/>
    <w:rPr>
      <w:rFonts w:ascii="Arial" w:hAnsi="Arial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883FBD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83FBD"/>
    <w:rPr>
      <w:rFonts w:ascii="Arial" w:hAnsi="Arial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883FBD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3FBD"/>
    <w:rPr>
      <w:rFonts w:ascii="Arial" w:hAnsi="Arial" w:cs="Times New Roman"/>
      <w:b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883FBD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3FBD"/>
    <w:rPr>
      <w:rFonts w:ascii="Arial" w:hAnsi="Arial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sid w:val="00883F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3FBD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3FBD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locked/>
    <w:rsid w:val="00124275"/>
    <w:pPr>
      <w:widowControl w:val="0"/>
      <w:suppressAutoHyphens/>
      <w:spacing w:before="100" w:after="100" w:line="320" w:lineRule="atLeast"/>
    </w:pPr>
    <w:rPr>
      <w:rFonts w:cs="Tahoma"/>
      <w:color w:val="00000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11</Pages>
  <Words>4159</Words>
  <Characters>24958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ROBOT</dc:title>
  <dc:subject/>
  <dc:creator>..</dc:creator>
  <cp:keywords/>
  <dc:description/>
  <cp:lastModifiedBy>ABC</cp:lastModifiedBy>
  <cp:revision>5</cp:revision>
  <dcterms:created xsi:type="dcterms:W3CDTF">2012-06-13T09:46:00Z</dcterms:created>
  <dcterms:modified xsi:type="dcterms:W3CDTF">2012-06-14T06:32:00Z</dcterms:modified>
</cp:coreProperties>
</file>